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81B31" w14:textId="73CACB9E" w:rsidR="00D42D5D" w:rsidRPr="000A64D8" w:rsidRDefault="00D42D5D" w:rsidP="00D42D5D">
      <w:pPr>
        <w:tabs>
          <w:tab w:val="right" w:pos="10000"/>
        </w:tabs>
        <w:spacing w:after="0"/>
        <w:rPr>
          <w:rFonts w:ascii="Arial" w:hAnsi="Arial" w:cs="Arial"/>
          <w:b/>
          <w:sz w:val="24"/>
          <w:szCs w:val="24"/>
        </w:rPr>
      </w:pPr>
      <w:bookmarkStart w:id="0" w:name="_GoBack"/>
      <w:bookmarkEnd w:id="0"/>
      <w:r w:rsidRPr="000A64D8">
        <w:rPr>
          <w:rFonts w:ascii="Arial" w:hAnsi="Arial" w:cs="Arial"/>
          <w:b/>
          <w:sz w:val="24"/>
          <w:szCs w:val="24"/>
        </w:rPr>
        <w:t>3GPP TSG-RAN WG1 #</w:t>
      </w:r>
      <w:r>
        <w:rPr>
          <w:rFonts w:ascii="Arial" w:hAnsi="Arial" w:cs="Arial"/>
          <w:b/>
          <w:sz w:val="24"/>
          <w:szCs w:val="24"/>
        </w:rPr>
        <w:t>8</w:t>
      </w:r>
      <w:r w:rsidR="00CA6BDF">
        <w:rPr>
          <w:rFonts w:ascii="Arial" w:hAnsi="Arial" w:cs="Arial"/>
          <w:b/>
          <w:sz w:val="24"/>
          <w:szCs w:val="24"/>
        </w:rPr>
        <w:t>4</w:t>
      </w:r>
      <w:r w:rsidR="0074443A">
        <w:rPr>
          <w:rFonts w:ascii="Arial" w:hAnsi="Arial" w:cs="Arial"/>
          <w:b/>
          <w:sz w:val="24"/>
          <w:szCs w:val="24"/>
        </w:rPr>
        <w:t>b</w:t>
      </w:r>
      <w:r w:rsidRPr="000A64D8">
        <w:rPr>
          <w:rFonts w:ascii="Arial" w:hAnsi="Arial" w:cs="Arial"/>
          <w:b/>
          <w:sz w:val="24"/>
          <w:szCs w:val="24"/>
        </w:rPr>
        <w:t xml:space="preserve"> </w:t>
      </w:r>
      <w:r w:rsidRPr="000A64D8">
        <w:rPr>
          <w:rFonts w:ascii="Arial" w:hAnsi="Arial" w:cs="Arial"/>
          <w:b/>
          <w:sz w:val="24"/>
          <w:szCs w:val="24"/>
        </w:rPr>
        <w:tab/>
      </w:r>
      <w:r w:rsidR="00961A61" w:rsidRPr="00961A61">
        <w:rPr>
          <w:rFonts w:ascii="Arial" w:hAnsi="Arial" w:cs="Arial"/>
          <w:b/>
          <w:sz w:val="24"/>
          <w:szCs w:val="24"/>
        </w:rPr>
        <w:t>R1-1</w:t>
      </w:r>
      <w:r w:rsidR="00CA6BDF">
        <w:rPr>
          <w:rFonts w:ascii="Arial" w:hAnsi="Arial" w:cs="Arial"/>
          <w:b/>
          <w:sz w:val="24"/>
          <w:szCs w:val="24"/>
        </w:rPr>
        <w:t>6</w:t>
      </w:r>
      <w:r w:rsidR="00F163A0">
        <w:rPr>
          <w:rFonts w:ascii="Arial" w:hAnsi="Arial" w:cs="Arial"/>
          <w:b/>
          <w:sz w:val="24"/>
          <w:szCs w:val="24"/>
        </w:rPr>
        <w:t>2199</w:t>
      </w:r>
    </w:p>
    <w:p w14:paraId="26881B32" w14:textId="77777777" w:rsidR="00D1303E" w:rsidRPr="00FD021C" w:rsidRDefault="0074443A" w:rsidP="00D1303E">
      <w:pPr>
        <w:tabs>
          <w:tab w:val="right" w:pos="9630"/>
        </w:tabs>
        <w:spacing w:after="0"/>
        <w:jc w:val="both"/>
        <w:rPr>
          <w:rFonts w:ascii="Arial" w:hAnsi="Arial" w:cs="Arial"/>
          <w:b/>
          <w:sz w:val="24"/>
          <w:szCs w:val="24"/>
        </w:rPr>
      </w:pPr>
      <w:r>
        <w:rPr>
          <w:rFonts w:ascii="Arial" w:hAnsi="Arial" w:cs="Arial"/>
          <w:b/>
          <w:sz w:val="24"/>
          <w:szCs w:val="24"/>
        </w:rPr>
        <w:t>1</w:t>
      </w:r>
      <w:r w:rsidR="00D1303E">
        <w:rPr>
          <w:rFonts w:ascii="Arial" w:hAnsi="Arial" w:cs="Arial"/>
          <w:b/>
          <w:sz w:val="24"/>
          <w:szCs w:val="24"/>
        </w:rPr>
        <w:t>1</w:t>
      </w:r>
      <w:r w:rsidR="00D1303E" w:rsidRPr="00792605">
        <w:rPr>
          <w:rFonts w:ascii="Arial" w:hAnsi="Arial" w:cs="Arial"/>
          <w:b/>
          <w:sz w:val="24"/>
          <w:szCs w:val="24"/>
          <w:vertAlign w:val="superscript"/>
        </w:rPr>
        <w:t>th</w:t>
      </w:r>
      <w:r w:rsidR="00D1303E">
        <w:rPr>
          <w:rFonts w:ascii="Arial" w:hAnsi="Arial" w:cs="Arial"/>
          <w:b/>
          <w:sz w:val="24"/>
          <w:szCs w:val="24"/>
        </w:rPr>
        <w:t xml:space="preserve"> –</w:t>
      </w:r>
      <w:r w:rsidR="00D1303E" w:rsidRPr="003732BA">
        <w:rPr>
          <w:rFonts w:ascii="Arial" w:hAnsi="Arial" w:cs="Arial"/>
          <w:b/>
          <w:sz w:val="24"/>
          <w:szCs w:val="24"/>
        </w:rPr>
        <w:t xml:space="preserve"> </w:t>
      </w:r>
      <w:r w:rsidR="00CA6BDF">
        <w:rPr>
          <w:rFonts w:ascii="Arial" w:hAnsi="Arial" w:cs="Arial"/>
          <w:b/>
          <w:sz w:val="24"/>
          <w:szCs w:val="24"/>
        </w:rPr>
        <w:t>1</w:t>
      </w:r>
      <w:r>
        <w:rPr>
          <w:rFonts w:ascii="Arial" w:hAnsi="Arial" w:cs="Arial"/>
          <w:b/>
          <w:sz w:val="24"/>
          <w:szCs w:val="24"/>
        </w:rPr>
        <w:t>5</w:t>
      </w:r>
      <w:r w:rsidR="00CA6BDF" w:rsidRPr="00CA6BDF">
        <w:rPr>
          <w:rFonts w:ascii="Arial" w:hAnsi="Arial" w:cs="Arial"/>
          <w:b/>
          <w:sz w:val="24"/>
          <w:szCs w:val="24"/>
          <w:vertAlign w:val="superscript"/>
        </w:rPr>
        <w:t>th</w:t>
      </w:r>
      <w:r w:rsidR="00CA6BDF">
        <w:rPr>
          <w:rFonts w:ascii="Arial" w:hAnsi="Arial" w:cs="Arial"/>
          <w:b/>
          <w:sz w:val="24"/>
          <w:szCs w:val="24"/>
        </w:rPr>
        <w:t xml:space="preserve"> </w:t>
      </w:r>
      <w:r>
        <w:rPr>
          <w:rFonts w:ascii="Arial" w:hAnsi="Arial" w:cs="Arial"/>
          <w:b/>
          <w:sz w:val="24"/>
          <w:szCs w:val="24"/>
        </w:rPr>
        <w:t>April</w:t>
      </w:r>
      <w:r w:rsidR="00CA6BDF">
        <w:rPr>
          <w:rFonts w:ascii="Arial" w:hAnsi="Arial" w:cs="Arial"/>
          <w:b/>
          <w:sz w:val="24"/>
          <w:szCs w:val="24"/>
        </w:rPr>
        <w:t xml:space="preserve"> 2016</w:t>
      </w:r>
    </w:p>
    <w:p w14:paraId="26881B33" w14:textId="77777777" w:rsidR="00D1303E" w:rsidRPr="00FD021C" w:rsidRDefault="0074443A" w:rsidP="00D1303E">
      <w:pPr>
        <w:spacing w:after="0"/>
        <w:jc w:val="both"/>
        <w:rPr>
          <w:rFonts w:ascii="Arial" w:hAnsi="Arial" w:cs="Arial"/>
          <w:b/>
          <w:sz w:val="24"/>
          <w:szCs w:val="24"/>
        </w:rPr>
      </w:pPr>
      <w:r>
        <w:rPr>
          <w:rFonts w:ascii="Arial" w:hAnsi="Arial" w:cs="Arial"/>
          <w:b/>
          <w:sz w:val="24"/>
          <w:szCs w:val="24"/>
        </w:rPr>
        <w:t>Busan</w:t>
      </w:r>
      <w:r w:rsidR="00CA6BDF" w:rsidRPr="00CA6BDF">
        <w:rPr>
          <w:rFonts w:ascii="Arial" w:hAnsi="Arial" w:cs="Arial"/>
          <w:b/>
          <w:sz w:val="24"/>
          <w:szCs w:val="24"/>
        </w:rPr>
        <w:t xml:space="preserve">, </w:t>
      </w:r>
      <w:r>
        <w:rPr>
          <w:rFonts w:ascii="Arial" w:hAnsi="Arial" w:cs="Arial"/>
          <w:b/>
          <w:sz w:val="24"/>
          <w:szCs w:val="24"/>
        </w:rPr>
        <w:t>Korea</w:t>
      </w:r>
    </w:p>
    <w:p w14:paraId="26881B34" w14:textId="77777777" w:rsidR="0068226B" w:rsidRPr="000A64D8" w:rsidRDefault="0068226B" w:rsidP="00480B03">
      <w:pPr>
        <w:pStyle w:val="Footer"/>
        <w:jc w:val="both"/>
        <w:rPr>
          <w:noProof w:val="0"/>
        </w:rPr>
      </w:pPr>
    </w:p>
    <w:p w14:paraId="26881B35" w14:textId="139B7B03" w:rsidR="0068226B" w:rsidRPr="000A64D8" w:rsidRDefault="0068226B" w:rsidP="00E15352">
      <w:pPr>
        <w:tabs>
          <w:tab w:val="left" w:pos="1985"/>
        </w:tabs>
        <w:jc w:val="both"/>
        <w:rPr>
          <w:rFonts w:ascii="Arial" w:hAnsi="Arial"/>
          <w:sz w:val="24"/>
        </w:rPr>
      </w:pPr>
      <w:r w:rsidRPr="000A64D8">
        <w:rPr>
          <w:rFonts w:ascii="Arial" w:hAnsi="Arial"/>
          <w:b/>
          <w:sz w:val="24"/>
        </w:rPr>
        <w:t>Agenda item:</w:t>
      </w:r>
      <w:r w:rsidRPr="000A64D8">
        <w:rPr>
          <w:rFonts w:ascii="Arial" w:hAnsi="Arial"/>
          <w:sz w:val="24"/>
        </w:rPr>
        <w:tab/>
      </w:r>
      <w:bookmarkStart w:id="1" w:name="Source"/>
      <w:bookmarkEnd w:id="1"/>
      <w:r w:rsidR="00C061ED">
        <w:rPr>
          <w:rFonts w:ascii="Arial" w:hAnsi="Arial"/>
          <w:sz w:val="24"/>
        </w:rPr>
        <w:t>8.</w:t>
      </w:r>
      <w:r w:rsidR="00F163A0">
        <w:rPr>
          <w:rFonts w:ascii="Arial" w:hAnsi="Arial"/>
          <w:sz w:val="24"/>
        </w:rPr>
        <w:t>1.4</w:t>
      </w:r>
      <w:r w:rsidR="003570F9">
        <w:rPr>
          <w:rFonts w:ascii="Arial" w:hAnsi="Arial"/>
          <w:sz w:val="24"/>
        </w:rPr>
        <w:t>.1</w:t>
      </w:r>
    </w:p>
    <w:p w14:paraId="26881B36" w14:textId="77777777" w:rsidR="0068226B" w:rsidRPr="000A64D8" w:rsidRDefault="0068226B" w:rsidP="00480B03">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00871D14" w:rsidRPr="000A64D8">
        <w:rPr>
          <w:rFonts w:ascii="Arial" w:hAnsi="Arial"/>
          <w:sz w:val="24"/>
        </w:rPr>
        <w:t>Qualcomm Inc</w:t>
      </w:r>
      <w:r w:rsidR="008E0E89" w:rsidRPr="000A64D8">
        <w:rPr>
          <w:rFonts w:ascii="Arial" w:hAnsi="Arial"/>
          <w:sz w:val="24"/>
        </w:rPr>
        <w:t>orporated</w:t>
      </w:r>
    </w:p>
    <w:p w14:paraId="26881B37" w14:textId="4BCCA4BC" w:rsidR="00C10599" w:rsidRPr="003570F9" w:rsidRDefault="0068226B" w:rsidP="00EB05DC">
      <w:pPr>
        <w:ind w:left="1988" w:hanging="1988"/>
        <w:rPr>
          <w:rFonts w:ascii="Arial" w:hAnsi="Arial"/>
          <w:sz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3570F9" w:rsidRPr="003570F9">
        <w:rPr>
          <w:rFonts w:ascii="Arial" w:hAnsi="Arial"/>
          <w:sz w:val="24"/>
        </w:rPr>
        <w:t xml:space="preserve">Waveform </w:t>
      </w:r>
      <w:r w:rsidR="00972DF3">
        <w:rPr>
          <w:rFonts w:ascii="Arial" w:hAnsi="Arial"/>
          <w:sz w:val="24"/>
        </w:rPr>
        <w:t>Candidates</w:t>
      </w:r>
    </w:p>
    <w:p w14:paraId="26881B38" w14:textId="77777777" w:rsidR="0068226B" w:rsidRDefault="0068226B" w:rsidP="00480B03">
      <w:pPr>
        <w:ind w:left="1988" w:hanging="1988"/>
        <w:jc w:val="both"/>
        <w:rPr>
          <w:rFonts w:ascii="Arial" w:hAnsi="Arial"/>
          <w:sz w:val="24"/>
        </w:rPr>
      </w:pPr>
      <w:r w:rsidRPr="000A64D8">
        <w:rPr>
          <w:rFonts w:ascii="Arial" w:hAnsi="Arial"/>
          <w:b/>
          <w:sz w:val="24"/>
        </w:rPr>
        <w:t>Document for:</w:t>
      </w:r>
      <w:r w:rsidRPr="000A64D8">
        <w:rPr>
          <w:rFonts w:ascii="Arial" w:hAnsi="Arial"/>
          <w:sz w:val="24"/>
        </w:rPr>
        <w:tab/>
      </w:r>
      <w:bookmarkStart w:id="2" w:name="DocumentFor"/>
      <w:bookmarkEnd w:id="2"/>
      <w:r w:rsidRPr="000A64D8">
        <w:rPr>
          <w:rFonts w:ascii="Arial" w:hAnsi="Arial"/>
          <w:sz w:val="24"/>
        </w:rPr>
        <w:t>Discussion</w:t>
      </w:r>
      <w:r w:rsidR="00272736">
        <w:rPr>
          <w:rFonts w:ascii="Arial" w:hAnsi="Arial"/>
          <w:sz w:val="24"/>
        </w:rPr>
        <w:t>/Decision</w:t>
      </w:r>
    </w:p>
    <w:p w14:paraId="26881B39" w14:textId="77777777" w:rsidR="00C34C05" w:rsidRPr="00183CB7" w:rsidRDefault="00FD6A3D" w:rsidP="00183CB7">
      <w:pPr>
        <w:pStyle w:val="Heading1"/>
      </w:pPr>
      <w:r w:rsidRPr="00183CB7">
        <w:t>Introduction</w:t>
      </w:r>
    </w:p>
    <w:p w14:paraId="26881B3A" w14:textId="0CCCF45C" w:rsidR="004A0D01" w:rsidRDefault="004A0D01" w:rsidP="004A0D01">
      <w:pPr>
        <w:jc w:val="both"/>
        <w:rPr>
          <w:szCs w:val="22"/>
        </w:rPr>
      </w:pPr>
      <w:r w:rsidRPr="00300CDD">
        <w:rPr>
          <w:szCs w:val="22"/>
        </w:rPr>
        <w:t>In RAN#</w:t>
      </w:r>
      <w:r>
        <w:rPr>
          <w:szCs w:val="22"/>
        </w:rPr>
        <w:t>71</w:t>
      </w:r>
      <w:r w:rsidRPr="00300CDD">
        <w:rPr>
          <w:szCs w:val="22"/>
        </w:rPr>
        <w:t xml:space="preserve">, </w:t>
      </w:r>
      <w:r>
        <w:rPr>
          <w:szCs w:val="22"/>
        </w:rPr>
        <w:t xml:space="preserve">the technology study item for 5G new RAT (NR) has been approved [1]. For the New Radio Access Technology (NR), there is potential to improve the </w:t>
      </w:r>
      <w:r w:rsidR="003570F9">
        <w:rPr>
          <w:szCs w:val="22"/>
        </w:rPr>
        <w:t>waveform design to efficiently multiplex different services while optimize for the specific requirements of each service, respectively.</w:t>
      </w:r>
    </w:p>
    <w:p w14:paraId="77816BCB" w14:textId="60099776" w:rsidR="003570F9" w:rsidRDefault="0078783B" w:rsidP="003570F9">
      <w:pPr>
        <w:jc w:val="both"/>
        <w:rPr>
          <w:szCs w:val="22"/>
        </w:rPr>
      </w:pPr>
      <w:r>
        <w:rPr>
          <w:szCs w:val="22"/>
        </w:rPr>
        <w:t>The typical use cases</w:t>
      </w:r>
      <w:r w:rsidR="005C2FEE">
        <w:rPr>
          <w:szCs w:val="22"/>
        </w:rPr>
        <w:t>, as well as their specific requirements,</w:t>
      </w:r>
      <w:r>
        <w:rPr>
          <w:szCs w:val="22"/>
        </w:rPr>
        <w:t xml:space="preserve"> for potential waveform optimization has been listed in </w:t>
      </w:r>
      <w:r w:rsidR="005C2FEE">
        <w:rPr>
          <w:szCs w:val="22"/>
        </w:rPr>
        <w:fldChar w:fldCharType="begin"/>
      </w:r>
      <w:r w:rsidR="005C2FEE">
        <w:rPr>
          <w:szCs w:val="22"/>
        </w:rPr>
        <w:instrText xml:space="preserve"> REF _Ref447020082 \n \h </w:instrText>
      </w:r>
      <w:r w:rsidR="005C2FEE">
        <w:rPr>
          <w:szCs w:val="22"/>
        </w:rPr>
      </w:r>
      <w:r w:rsidR="005C2FEE">
        <w:rPr>
          <w:szCs w:val="22"/>
        </w:rPr>
        <w:fldChar w:fldCharType="separate"/>
      </w:r>
      <w:r w:rsidR="0078272C">
        <w:rPr>
          <w:szCs w:val="22"/>
        </w:rPr>
        <w:t>[3]</w:t>
      </w:r>
      <w:r w:rsidR="005C2FEE">
        <w:rPr>
          <w:szCs w:val="22"/>
        </w:rPr>
        <w:fldChar w:fldCharType="end"/>
      </w:r>
      <w:r w:rsidR="005C2FEE">
        <w:rPr>
          <w:szCs w:val="22"/>
        </w:rPr>
        <w:t xml:space="preserve">. Several evaluation metrics for waveform evaluation and comparison are listed in </w:t>
      </w:r>
      <w:r w:rsidR="005C2FEE">
        <w:rPr>
          <w:szCs w:val="22"/>
        </w:rPr>
        <w:fldChar w:fldCharType="begin"/>
      </w:r>
      <w:r w:rsidR="005C2FEE">
        <w:rPr>
          <w:szCs w:val="22"/>
        </w:rPr>
        <w:instrText xml:space="preserve"> REF _Ref447020176 \n \h </w:instrText>
      </w:r>
      <w:r w:rsidR="005C2FEE">
        <w:rPr>
          <w:szCs w:val="22"/>
        </w:rPr>
      </w:r>
      <w:r w:rsidR="005C2FEE">
        <w:rPr>
          <w:szCs w:val="22"/>
        </w:rPr>
        <w:fldChar w:fldCharType="separate"/>
      </w:r>
      <w:r w:rsidR="0078272C">
        <w:rPr>
          <w:szCs w:val="22"/>
        </w:rPr>
        <w:t>[4]</w:t>
      </w:r>
      <w:r w:rsidR="005C2FEE">
        <w:rPr>
          <w:szCs w:val="22"/>
        </w:rPr>
        <w:fldChar w:fldCharType="end"/>
      </w:r>
      <w:r w:rsidR="005C2FEE">
        <w:rPr>
          <w:szCs w:val="22"/>
        </w:rPr>
        <w:t xml:space="preserve">. </w:t>
      </w:r>
      <w:r w:rsidR="003570F9">
        <w:rPr>
          <w:szCs w:val="22"/>
        </w:rPr>
        <w:t xml:space="preserve">In this contribution, we </w:t>
      </w:r>
      <w:r w:rsidR="00F5747E">
        <w:rPr>
          <w:szCs w:val="22"/>
        </w:rPr>
        <w:t>discuss several</w:t>
      </w:r>
      <w:r w:rsidR="00753D66">
        <w:rPr>
          <w:szCs w:val="22"/>
        </w:rPr>
        <w:t xml:space="preserve"> </w:t>
      </w:r>
      <w:r w:rsidR="003570F9">
        <w:rPr>
          <w:szCs w:val="22"/>
        </w:rPr>
        <w:t xml:space="preserve">waveform </w:t>
      </w:r>
      <w:r w:rsidR="00F5747E">
        <w:rPr>
          <w:szCs w:val="22"/>
        </w:rPr>
        <w:t xml:space="preserve">candidate </w:t>
      </w:r>
      <w:r w:rsidR="00753D66">
        <w:rPr>
          <w:szCs w:val="22"/>
        </w:rPr>
        <w:t>proposals</w:t>
      </w:r>
      <w:r w:rsidR="003570F9">
        <w:rPr>
          <w:szCs w:val="22"/>
        </w:rPr>
        <w:t xml:space="preserve"> </w:t>
      </w:r>
      <w:r w:rsidR="0078272C">
        <w:rPr>
          <w:szCs w:val="22"/>
        </w:rPr>
        <w:t xml:space="preserve">from literature </w:t>
      </w:r>
      <w:r w:rsidR="00F5747E">
        <w:rPr>
          <w:szCs w:val="22"/>
        </w:rPr>
        <w:t xml:space="preserve">to be further evaluated </w:t>
      </w:r>
      <w:r w:rsidR="003570F9">
        <w:rPr>
          <w:szCs w:val="22"/>
        </w:rPr>
        <w:t xml:space="preserve">for </w:t>
      </w:r>
      <w:r w:rsidR="00B81F1C">
        <w:rPr>
          <w:szCs w:val="22"/>
        </w:rPr>
        <w:t>various service/deployment scenarios for the new RAT</w:t>
      </w:r>
      <w:r w:rsidR="003570F9">
        <w:rPr>
          <w:szCs w:val="22"/>
        </w:rPr>
        <w:t xml:space="preserve">. </w:t>
      </w:r>
    </w:p>
    <w:p w14:paraId="76F22BA4" w14:textId="5DD35767" w:rsidR="00A7771C" w:rsidRDefault="00F5747E" w:rsidP="00F5747E">
      <w:pPr>
        <w:pStyle w:val="Heading1"/>
      </w:pPr>
      <w:r>
        <w:t>Waveform Candidates</w:t>
      </w:r>
      <w:bookmarkStart w:id="3" w:name="_Ref378529477"/>
      <w:bookmarkStart w:id="4" w:name="_Toc424303267"/>
      <w:bookmarkStart w:id="5" w:name="_Toc425248865"/>
      <w:bookmarkStart w:id="6" w:name="_Toc425344835"/>
      <w:bookmarkStart w:id="7" w:name="_Toc425350726"/>
      <w:bookmarkStart w:id="8" w:name="_Toc425501584"/>
      <w:bookmarkStart w:id="9" w:name="_Toc425504168"/>
      <w:r w:rsidR="00A7771C">
        <w:t xml:space="preserve"> </w:t>
      </w:r>
    </w:p>
    <w:p w14:paraId="44EFACD1" w14:textId="06829518" w:rsidR="00972DF3" w:rsidRPr="00972DF3" w:rsidRDefault="00972DF3" w:rsidP="00972DF3">
      <w:pPr>
        <w:pStyle w:val="Heading2"/>
      </w:pPr>
      <w:bookmarkStart w:id="10" w:name="_Toc424303275"/>
      <w:bookmarkStart w:id="11" w:name="_Toc425248873"/>
      <w:bookmarkStart w:id="12" w:name="_Toc425344843"/>
      <w:bookmarkStart w:id="13" w:name="_Toc425350734"/>
      <w:bookmarkStart w:id="14" w:name="_Toc425501592"/>
      <w:bookmarkStart w:id="15" w:name="_Toc425504176"/>
      <w:bookmarkStart w:id="16" w:name="_Toc425715608"/>
      <w:bookmarkStart w:id="17" w:name="_Toc425778855"/>
      <w:bookmarkStart w:id="18" w:name="_Toc425855216"/>
      <w:bookmarkStart w:id="19" w:name="_Toc425864946"/>
      <w:bookmarkStart w:id="20" w:name="_Toc425945375"/>
      <w:bookmarkStart w:id="21" w:name="_Toc425959982"/>
      <w:bookmarkStart w:id="22" w:name="_Toc426033884"/>
      <w:bookmarkStart w:id="23" w:name="_Toc426113035"/>
      <w:bookmarkStart w:id="24" w:name="_Toc426128179"/>
      <w:bookmarkStart w:id="25" w:name="_Toc426129878"/>
      <w:bookmarkStart w:id="26" w:name="_Toc426131794"/>
      <w:bookmarkStart w:id="27" w:name="_Toc426146527"/>
      <w:bookmarkStart w:id="28" w:name="_Toc426368266"/>
      <w:bookmarkStart w:id="29" w:name="_Toc426466101"/>
      <w:bookmarkStart w:id="30" w:name="_Toc426479654"/>
      <w:bookmarkStart w:id="31" w:name="_Toc426482639"/>
      <w:bookmarkStart w:id="32" w:name="_Toc426491318"/>
      <w:bookmarkStart w:id="33" w:name="_Toc426525834"/>
      <w:bookmarkStart w:id="34" w:name="_Toc426528761"/>
      <w:bookmarkStart w:id="35" w:name="_Toc426539024"/>
      <w:bookmarkStart w:id="36" w:name="_Toc426539747"/>
      <w:bookmarkStart w:id="37" w:name="_Toc426621705"/>
      <w:bookmarkStart w:id="38" w:name="_Toc426644448"/>
      <w:bookmarkStart w:id="39" w:name="_Toc426739403"/>
      <w:bookmarkStart w:id="40" w:name="_Toc426920314"/>
      <w:bookmarkStart w:id="41" w:name="_Toc427064878"/>
      <w:bookmarkStart w:id="42" w:name="_Toc427065045"/>
      <w:bookmarkStart w:id="43" w:name="_Toc427076258"/>
      <w:bookmarkStart w:id="44" w:name="_Toc427116236"/>
      <w:bookmarkStart w:id="45" w:name="_Toc427150369"/>
      <w:bookmarkStart w:id="46" w:name="_Toc428452642"/>
      <w:bookmarkStart w:id="47" w:name="_Toc424303276"/>
      <w:bookmarkStart w:id="48" w:name="_Toc425248874"/>
      <w:bookmarkStart w:id="49" w:name="_Toc425344844"/>
      <w:bookmarkStart w:id="50" w:name="_Toc425350735"/>
      <w:bookmarkStart w:id="51" w:name="_Toc425501593"/>
      <w:bookmarkStart w:id="52" w:name="_Toc425504177"/>
      <w:bookmarkStart w:id="53" w:name="_Toc425715609"/>
      <w:bookmarkStart w:id="54" w:name="_Toc425778856"/>
      <w:bookmarkStart w:id="55" w:name="_Toc425855217"/>
      <w:bookmarkStart w:id="56" w:name="_Toc425864947"/>
      <w:bookmarkStart w:id="57" w:name="_Toc425945376"/>
      <w:bookmarkStart w:id="58" w:name="_Toc425959983"/>
      <w:bookmarkStart w:id="59" w:name="_Toc426033885"/>
      <w:bookmarkStart w:id="60" w:name="_Toc426113036"/>
      <w:bookmarkStart w:id="61" w:name="_Toc426128180"/>
      <w:bookmarkStart w:id="62" w:name="_Toc426129879"/>
      <w:bookmarkStart w:id="63" w:name="_Toc426131795"/>
      <w:bookmarkStart w:id="64" w:name="_Toc426146528"/>
      <w:bookmarkStart w:id="65" w:name="_Toc426368267"/>
      <w:bookmarkStart w:id="66" w:name="_Toc426466102"/>
      <w:bookmarkStart w:id="67" w:name="_Toc426479655"/>
      <w:bookmarkStart w:id="68" w:name="_Toc426482640"/>
      <w:bookmarkStart w:id="69" w:name="_Toc426491319"/>
      <w:bookmarkStart w:id="70" w:name="_Toc426525835"/>
      <w:bookmarkStart w:id="71" w:name="_Toc426528762"/>
      <w:bookmarkStart w:id="72" w:name="_Toc426539025"/>
      <w:bookmarkStart w:id="73" w:name="_Toc426539748"/>
      <w:bookmarkStart w:id="74" w:name="_Toc426621706"/>
      <w:bookmarkStart w:id="75" w:name="_Toc426644449"/>
      <w:bookmarkStart w:id="76" w:name="_Toc426739404"/>
      <w:bookmarkStart w:id="77" w:name="_Toc426920315"/>
      <w:bookmarkStart w:id="78" w:name="_Toc427064879"/>
      <w:bookmarkStart w:id="79" w:name="_Toc427065046"/>
      <w:bookmarkStart w:id="80" w:name="_Toc427076259"/>
      <w:bookmarkStart w:id="81" w:name="_Toc427116237"/>
      <w:bookmarkStart w:id="82" w:name="_Toc427150370"/>
      <w:bookmarkStart w:id="83" w:name="_Toc428452643"/>
      <w:bookmarkStart w:id="84" w:name="_Ref44710925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972DF3">
        <w:t>Single carrier waveforms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DAE1F0F" w14:textId="77777777" w:rsidR="00F5747E" w:rsidRDefault="00972DF3" w:rsidP="00972DF3">
      <w:pPr>
        <w:jc w:val="both"/>
      </w:pPr>
      <w:r w:rsidRPr="00972DF3">
        <w:t>Single carrier modulations have been widely used in cellular systems such as GSM, CDMA2000 and UMTS WCDMA. Due to their time domain symbol sequencing, they typically provide low peak-to-average power ratio (PAPR), leading to higher PA efficiency and extended battery life.</w:t>
      </w:r>
      <w:r w:rsidR="00F5747E">
        <w:t xml:space="preserve"> This makes single carrier waveform particularly suited for use cases such as mMTC (i.e. WAN IoE) where battery power and coverage extension are the main optimization goals.</w:t>
      </w:r>
      <w:r w:rsidRPr="00972DF3">
        <w:t xml:space="preserve"> </w:t>
      </w:r>
    </w:p>
    <w:p w14:paraId="39C5A6CB" w14:textId="1BEA8294" w:rsidR="00972DF3" w:rsidRPr="00972DF3" w:rsidRDefault="00972DF3" w:rsidP="00972DF3">
      <w:pPr>
        <w:jc w:val="both"/>
      </w:pPr>
      <w:r w:rsidRPr="00972DF3">
        <w:t>On the other hand, single carrier waveforms suffer link degradation under frequency selective channels, and typically require the use of equalizer to achieve high spectral efficiency in the presence of multipath.</w:t>
      </w:r>
    </w:p>
    <w:p w14:paraId="6E9C7D8E" w14:textId="77777777" w:rsidR="00972DF3" w:rsidRPr="00972DF3" w:rsidRDefault="00972DF3" w:rsidP="00972DF3">
      <w:pPr>
        <w:pStyle w:val="Heading3"/>
      </w:pPr>
      <w:bookmarkStart w:id="85" w:name="_Toc426479656"/>
      <w:bookmarkStart w:id="86" w:name="_Toc426482641"/>
      <w:bookmarkStart w:id="87" w:name="_Ref426484529"/>
      <w:bookmarkStart w:id="88" w:name="_Toc426491320"/>
      <w:bookmarkStart w:id="89" w:name="_Toc426525836"/>
      <w:bookmarkStart w:id="90" w:name="_Toc426528763"/>
      <w:bookmarkStart w:id="91" w:name="_Toc426539026"/>
      <w:bookmarkStart w:id="92" w:name="_Toc426539749"/>
      <w:bookmarkStart w:id="93" w:name="_Toc426621707"/>
      <w:bookmarkStart w:id="94" w:name="_Toc426644450"/>
      <w:bookmarkStart w:id="95" w:name="_Toc426739405"/>
      <w:bookmarkStart w:id="96" w:name="_Toc426920316"/>
      <w:bookmarkStart w:id="97" w:name="_Toc427064880"/>
      <w:bookmarkStart w:id="98" w:name="_Toc427065047"/>
      <w:bookmarkStart w:id="99" w:name="_Toc427076260"/>
      <w:bookmarkStart w:id="100" w:name="_Toc427116238"/>
      <w:bookmarkStart w:id="101" w:name="_Toc427150371"/>
      <w:bookmarkStart w:id="102" w:name="_Toc428452644"/>
      <w:bookmarkStart w:id="103" w:name="_Toc426033886"/>
      <w:bookmarkStart w:id="104" w:name="_Toc426113037"/>
      <w:bookmarkStart w:id="105" w:name="_Toc426128181"/>
      <w:bookmarkStart w:id="106" w:name="_Toc426129880"/>
      <w:bookmarkStart w:id="107" w:name="_Toc426131796"/>
      <w:bookmarkStart w:id="108" w:name="_Toc426146529"/>
      <w:bookmarkStart w:id="109" w:name="_Toc426368268"/>
      <w:bookmarkStart w:id="110" w:name="_Toc426466103"/>
      <w:bookmarkStart w:id="111" w:name="_Toc424303277"/>
      <w:bookmarkStart w:id="112" w:name="_Toc425248875"/>
      <w:bookmarkStart w:id="113" w:name="_Toc425344845"/>
      <w:bookmarkStart w:id="114" w:name="_Toc425350736"/>
      <w:bookmarkStart w:id="115" w:name="_Toc425501594"/>
      <w:bookmarkStart w:id="116" w:name="_Toc425504178"/>
      <w:bookmarkStart w:id="117" w:name="_Toc425715610"/>
      <w:bookmarkStart w:id="118" w:name="_Toc425778857"/>
      <w:bookmarkStart w:id="119" w:name="_Toc425855218"/>
      <w:bookmarkStart w:id="120" w:name="_Toc425864948"/>
      <w:bookmarkStart w:id="121" w:name="_Toc425945377"/>
      <w:bookmarkStart w:id="122" w:name="_Toc425959984"/>
      <w:r w:rsidRPr="00972DF3">
        <w:t>Constant envelope waveform</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972DF3">
        <w:t xml:space="preserve"> </w:t>
      </w:r>
    </w:p>
    <w:p w14:paraId="04899931" w14:textId="77777777" w:rsidR="00972DF3" w:rsidRPr="00972DF3" w:rsidRDefault="00972DF3" w:rsidP="00972DF3">
      <w:pPr>
        <w:jc w:val="both"/>
      </w:pPr>
      <w:r w:rsidRPr="00972DF3">
        <w:t xml:space="preserve">The simplest solution to high transmit efficiency is to employ a constant envelope waveform. This allows almost any PA to be run at saturation point without clipping or a need for pre-compensation or post-compensation to account for clipping. The drawback to this mechanism however has been the inefficiency from a capacity standpoint relative to quadrature amplitude modulation </w:t>
      </w:r>
      <w:r w:rsidRPr="00972DF3">
        <w:fldChar w:fldCharType="begin"/>
      </w:r>
      <w:r w:rsidRPr="00972DF3">
        <w:instrText xml:space="preserve"> REF _Ref426479223 \r \h  \* MERGEFORMAT </w:instrText>
      </w:r>
      <w:r w:rsidRPr="00972DF3">
        <w:fldChar w:fldCharType="separate"/>
      </w:r>
      <w:r w:rsidR="0078272C">
        <w:t>[12]</w:t>
      </w:r>
      <w:r w:rsidRPr="00972DF3">
        <w:fldChar w:fldCharType="end"/>
      </w:r>
      <w:r w:rsidRPr="00972DF3">
        <w:t xml:space="preserve">, but for the class of applications where high data rate is not required, a constant envelope waveform is more desirable since it achieves the highest PA efficiency. </w:t>
      </w:r>
    </w:p>
    <w:p w14:paraId="2DC68FCB" w14:textId="77777777" w:rsidR="00972DF3" w:rsidRPr="00972DF3" w:rsidRDefault="00972DF3" w:rsidP="00972DF3">
      <w:pPr>
        <w:jc w:val="both"/>
      </w:pPr>
      <w:r w:rsidRPr="00972DF3">
        <w:t xml:space="preserve">The most popular constant envelope waveforms including minimum-shift-keying (MSK) </w:t>
      </w:r>
      <w:r w:rsidRPr="00972DF3">
        <w:fldChar w:fldCharType="begin"/>
      </w:r>
      <w:r w:rsidRPr="00972DF3">
        <w:instrText xml:space="preserve"> REF _Ref425410995 \r \h  \* MERGEFORMAT </w:instrText>
      </w:r>
      <w:r w:rsidRPr="00972DF3">
        <w:fldChar w:fldCharType="separate"/>
      </w:r>
      <w:r w:rsidR="0078272C">
        <w:t>[20]</w:t>
      </w:r>
      <w:r w:rsidRPr="00972DF3">
        <w:fldChar w:fldCharType="end"/>
      </w:r>
      <w:r w:rsidRPr="00972DF3">
        <w:fldChar w:fldCharType="begin"/>
      </w:r>
      <w:r w:rsidRPr="00972DF3">
        <w:instrText xml:space="preserve"> REF _Ref425411028 \r \h  \* MERGEFORMAT </w:instrText>
      </w:r>
      <w:r w:rsidRPr="00972DF3">
        <w:fldChar w:fldCharType="separate"/>
      </w:r>
      <w:r w:rsidR="0078272C">
        <w:t>[21]</w:t>
      </w:r>
      <w:r w:rsidRPr="00972DF3">
        <w:fldChar w:fldCharType="end"/>
      </w:r>
      <w:r w:rsidRPr="00972DF3">
        <w:t xml:space="preserve"> and Gaussian minimum-shift-keying (GMSK) </w:t>
      </w:r>
      <w:r w:rsidRPr="00972DF3">
        <w:fldChar w:fldCharType="begin"/>
      </w:r>
      <w:r w:rsidRPr="00972DF3">
        <w:instrText xml:space="preserve"> REF _Ref425411016 \r \h  \* MERGEFORMAT </w:instrText>
      </w:r>
      <w:r w:rsidRPr="00972DF3">
        <w:fldChar w:fldCharType="separate"/>
      </w:r>
      <w:r w:rsidR="0078272C">
        <w:t>[22]</w:t>
      </w:r>
      <w:r w:rsidRPr="00972DF3">
        <w:fldChar w:fldCharType="end"/>
      </w:r>
      <w:r w:rsidRPr="00972DF3">
        <w:t xml:space="preserve">, belong to the class of continuous phase frequency-shift-keying (CPFSK) signals. MSK was adopted by the IEEE 802.15.4 standard </w:t>
      </w:r>
      <w:r w:rsidRPr="00972DF3">
        <w:fldChar w:fldCharType="begin"/>
      </w:r>
      <w:r w:rsidRPr="00972DF3">
        <w:instrText xml:space="preserve"> REF _Ref426645698 \r \h  \* MERGEFORMAT </w:instrText>
      </w:r>
      <w:r w:rsidRPr="00972DF3">
        <w:fldChar w:fldCharType="separate"/>
      </w:r>
      <w:r w:rsidR="0078272C">
        <w:t>[23]</w:t>
      </w:r>
      <w:r w:rsidRPr="00972DF3">
        <w:fldChar w:fldCharType="end"/>
      </w:r>
      <w:r w:rsidRPr="00972DF3">
        <w:t xml:space="preserve">, which provides the physical layer platform for ZigBee. GMSK is also used in GSM, Bluetooth, and BT-LE. </w:t>
      </w:r>
    </w:p>
    <w:p w14:paraId="358731EB" w14:textId="4B4D6857" w:rsidR="00972DF3" w:rsidRPr="00972DF3" w:rsidRDefault="00972DF3" w:rsidP="00972DF3">
      <w:pPr>
        <w:jc w:val="both"/>
      </w:pPr>
      <w:r w:rsidRPr="00972DF3">
        <w:t>It is well known that MSK can equivalently be viewed as Offset-QPSK with sinusoid pulse shaping, which provides efficient modulation and demodulation. Notice that a differential encoder is inserted before the modulator to avoid error propagation at the demodulator</w:t>
      </w:r>
      <w:r w:rsidR="008B165B">
        <w:t xml:space="preserve"> </w:t>
      </w:r>
      <w:r w:rsidRPr="00972DF3">
        <w:fldChar w:fldCharType="begin"/>
      </w:r>
      <w:r w:rsidRPr="00972DF3">
        <w:instrText xml:space="preserve"> REF _Ref425411028 \r \h  \* MERGEFORMAT </w:instrText>
      </w:r>
      <w:r w:rsidRPr="00972DF3">
        <w:fldChar w:fldCharType="separate"/>
      </w:r>
      <w:r w:rsidR="0078272C">
        <w:t>[21]</w:t>
      </w:r>
      <w:r w:rsidRPr="00972DF3">
        <w:fldChar w:fldCharType="end"/>
      </w:r>
      <w:r w:rsidRPr="00972DF3">
        <w:t xml:space="preserve">. This also helps to simplify the modulator, as the differential encoder and differential decoder cancel each other. </w:t>
      </w:r>
    </w:p>
    <w:p w14:paraId="1E92CFAD" w14:textId="503F1384" w:rsidR="00972DF3" w:rsidRPr="00972DF3" w:rsidRDefault="00972DF3" w:rsidP="00972DF3">
      <w:pPr>
        <w:jc w:val="both"/>
      </w:pPr>
      <w:r w:rsidRPr="00972DF3">
        <w:t xml:space="preserve">GMSK is a variant of MSK, where a Gaussian-filtered version of the information sequence is applied to an MSK modulator. The Gaussian filter helps to increase the spectral efficiency of the MSK, with the penalty of inter-symbol interference. Note that with the introduction of Gaussian filtering, the GMSK signal can no longer be viewed as Offset-QPSK. Typical receivers for GMSK use a linear approximation of the GMSK pulses </w:t>
      </w:r>
      <w:r w:rsidRPr="00972DF3">
        <w:fldChar w:fldCharType="begin"/>
      </w:r>
      <w:r w:rsidRPr="00972DF3">
        <w:instrText xml:space="preserve"> REF _Ref425412820 \r \h  \* MERGEFORMAT </w:instrText>
      </w:r>
      <w:r w:rsidRPr="00972DF3">
        <w:fldChar w:fldCharType="separate"/>
      </w:r>
      <w:r w:rsidR="0078272C">
        <w:t>[24]</w:t>
      </w:r>
      <w:r w:rsidRPr="00972DF3">
        <w:fldChar w:fldCharType="end"/>
      </w:r>
      <w:r w:rsidRPr="00972DF3">
        <w:fldChar w:fldCharType="begin"/>
      </w:r>
      <w:r w:rsidRPr="00972DF3">
        <w:instrText xml:space="preserve"> REF _Ref425412821 \r \h  \* MERGEFORMAT </w:instrText>
      </w:r>
      <w:r w:rsidRPr="00972DF3">
        <w:fldChar w:fldCharType="separate"/>
      </w:r>
      <w:r w:rsidR="0078272C">
        <w:t>[25]</w:t>
      </w:r>
      <w:r w:rsidRPr="00972DF3">
        <w:fldChar w:fldCharType="end"/>
      </w:r>
      <w:r w:rsidRPr="00972DF3">
        <w:t xml:space="preserve"> and treat the modulation as a sum of pulse amplitude </w:t>
      </w:r>
      <w:r w:rsidRPr="00972DF3">
        <w:lastRenderedPageBreak/>
        <w:t>modulation (PAM) signals. Based on this approximation, on can use the well-known Viterbi detector as a demodulator. Notice that lower complexity demodulator for GMSK is typically used for low power devices, such as BTLE.</w:t>
      </w:r>
    </w:p>
    <w:p w14:paraId="198048B4" w14:textId="77777777" w:rsidR="00972DF3" w:rsidRPr="00972DF3" w:rsidRDefault="00972DF3" w:rsidP="00BC26C4">
      <w:pPr>
        <w:jc w:val="center"/>
      </w:pPr>
      <w:r w:rsidRPr="00972DF3">
        <w:rPr>
          <w:noProof/>
          <w:lang w:val="en-IN" w:eastAsia="en-IN"/>
        </w:rPr>
        <w:drawing>
          <wp:inline distT="0" distB="0" distL="0" distR="0" wp14:anchorId="0C8E9BAF" wp14:editId="18DC1FB0">
            <wp:extent cx="3227832" cy="2423160"/>
            <wp:effectExtent l="0" t="0" r="0" b="0"/>
            <wp:docPr id="41" name="Picture 41" descr="C:\Users\seyongp\Desktop\whitepaper\waveform\results\sc\m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yongp\Desktop\whitepaper\waveform\results\sc\ms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7832" cy="2423160"/>
                    </a:xfrm>
                    <a:prstGeom prst="rect">
                      <a:avLst/>
                    </a:prstGeom>
                    <a:noFill/>
                    <a:ln>
                      <a:noFill/>
                    </a:ln>
                  </pic:spPr>
                </pic:pic>
              </a:graphicData>
            </a:graphic>
          </wp:inline>
        </w:drawing>
      </w:r>
    </w:p>
    <w:p w14:paraId="6971DD55" w14:textId="44D55811" w:rsidR="00972DF3" w:rsidRPr="00972DF3" w:rsidRDefault="00972DF3" w:rsidP="00BC26C4">
      <w:pPr>
        <w:jc w:val="center"/>
        <w:rPr>
          <w:b/>
          <w:bCs/>
        </w:rPr>
      </w:pPr>
      <w:bookmarkStart w:id="123" w:name="_Toc426479594"/>
      <w:bookmarkStart w:id="124" w:name="_Toc426482579"/>
      <w:bookmarkStart w:id="125" w:name="_Toc426491367"/>
      <w:bookmarkStart w:id="126" w:name="_Toc426525773"/>
      <w:bookmarkStart w:id="127" w:name="_Toc426528699"/>
      <w:bookmarkStart w:id="128" w:name="_Toc426538961"/>
      <w:bookmarkStart w:id="129" w:name="_Toc426539684"/>
      <w:bookmarkStart w:id="130" w:name="_Toc426621642"/>
      <w:bookmarkStart w:id="131" w:name="_Toc426644385"/>
      <w:bookmarkStart w:id="132" w:name="_Toc426739340"/>
      <w:bookmarkStart w:id="133" w:name="_Toc426920251"/>
      <w:bookmarkStart w:id="134" w:name="_Toc427064813"/>
      <w:bookmarkStart w:id="135" w:name="_Toc427064980"/>
      <w:bookmarkStart w:id="136" w:name="_Toc427076193"/>
      <w:bookmarkStart w:id="137" w:name="_Toc427116171"/>
      <w:bookmarkStart w:id="138" w:name="_Toc427150302"/>
      <w:bookmarkStart w:id="139" w:name="_Toc428452696"/>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1</w:t>
      </w:r>
      <w:r w:rsidR="00ED368E">
        <w:rPr>
          <w:b/>
          <w:bCs/>
        </w:rPr>
        <w:fldChar w:fldCharType="end"/>
      </w:r>
      <w:r w:rsidRPr="00972DF3">
        <w:rPr>
          <w:b/>
          <w:bCs/>
        </w:rPr>
        <w:t xml:space="preserve"> MSK PSD</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044EBB5" w14:textId="6AF792B3" w:rsidR="00972DF3" w:rsidRPr="00972DF3" w:rsidRDefault="00972DF3" w:rsidP="00972DF3">
      <w:pPr>
        <w:jc w:val="both"/>
      </w:pPr>
    </w:p>
    <w:p w14:paraId="235D3ADA" w14:textId="77777777" w:rsidR="00972DF3" w:rsidRPr="00972DF3" w:rsidRDefault="00972DF3" w:rsidP="00972DF3">
      <w:pPr>
        <w:jc w:val="both"/>
      </w:pPr>
    </w:p>
    <w:p w14:paraId="4AA77AB6" w14:textId="77777777" w:rsidR="00972DF3" w:rsidRPr="00972DF3" w:rsidRDefault="00972DF3" w:rsidP="00BC26C4">
      <w:pPr>
        <w:jc w:val="center"/>
      </w:pPr>
      <w:r w:rsidRPr="00972DF3">
        <w:rPr>
          <w:noProof/>
          <w:lang w:val="en-IN" w:eastAsia="en-IN"/>
        </w:rPr>
        <w:drawing>
          <wp:inline distT="0" distB="0" distL="0" distR="0" wp14:anchorId="607A10B8" wp14:editId="45E0503D">
            <wp:extent cx="2935224" cy="2203704"/>
            <wp:effectExtent l="0" t="0" r="0" b="6350"/>
            <wp:docPr id="51" name="Picture 51" descr="C:\Users\seyongp\Desktop\whitepaper\waveform\results\sc\gm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yongp\Desktop\whitepaper\waveform\results\sc\gms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5224" cy="2203704"/>
                    </a:xfrm>
                    <a:prstGeom prst="rect">
                      <a:avLst/>
                    </a:prstGeom>
                    <a:noFill/>
                    <a:ln>
                      <a:noFill/>
                    </a:ln>
                  </pic:spPr>
                </pic:pic>
              </a:graphicData>
            </a:graphic>
          </wp:inline>
        </w:drawing>
      </w:r>
    </w:p>
    <w:p w14:paraId="161B76D4" w14:textId="35C96949" w:rsidR="00972DF3" w:rsidRPr="00972DF3" w:rsidRDefault="00972DF3" w:rsidP="00BC26C4">
      <w:pPr>
        <w:jc w:val="center"/>
        <w:rPr>
          <w:b/>
          <w:bCs/>
        </w:rPr>
      </w:pPr>
      <w:bookmarkStart w:id="140" w:name="_Toc426479596"/>
      <w:bookmarkStart w:id="141" w:name="_Toc426482581"/>
      <w:bookmarkStart w:id="142" w:name="_Toc426491369"/>
      <w:bookmarkStart w:id="143" w:name="_Toc426525775"/>
      <w:bookmarkStart w:id="144" w:name="_Toc426528701"/>
      <w:bookmarkStart w:id="145" w:name="_Toc426538963"/>
      <w:bookmarkStart w:id="146" w:name="_Toc426539686"/>
      <w:bookmarkStart w:id="147" w:name="_Toc426621644"/>
      <w:bookmarkStart w:id="148" w:name="_Toc426644387"/>
      <w:bookmarkStart w:id="149" w:name="_Toc426739342"/>
      <w:bookmarkStart w:id="150" w:name="_Toc426920253"/>
      <w:bookmarkStart w:id="151" w:name="_Toc427064815"/>
      <w:bookmarkStart w:id="152" w:name="_Toc427064982"/>
      <w:bookmarkStart w:id="153" w:name="_Toc427076195"/>
      <w:bookmarkStart w:id="154" w:name="_Toc427116173"/>
      <w:bookmarkStart w:id="155" w:name="_Toc427150304"/>
      <w:bookmarkStart w:id="156" w:name="_Toc428452698"/>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2</w:t>
      </w:r>
      <w:r w:rsidR="00ED368E">
        <w:rPr>
          <w:b/>
          <w:bCs/>
        </w:rPr>
        <w:fldChar w:fldCharType="end"/>
      </w:r>
      <w:r w:rsidRPr="00972DF3">
        <w:rPr>
          <w:b/>
          <w:bCs/>
        </w:rPr>
        <w:t xml:space="preserve"> GMSK PSD</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36AA6D45" w14:textId="77777777" w:rsidR="00972DF3" w:rsidRPr="00972DF3" w:rsidRDefault="00972DF3" w:rsidP="00972DF3">
      <w:pPr>
        <w:jc w:val="both"/>
      </w:pPr>
      <w:r w:rsidRPr="00972DF3">
        <w:t>In summary, we conclude the following for constant envelope:</w:t>
      </w:r>
    </w:p>
    <w:p w14:paraId="432ECA21" w14:textId="55561936" w:rsidR="00972DF3" w:rsidRPr="00972DF3" w:rsidRDefault="00972DF3" w:rsidP="00972DF3">
      <w:pPr>
        <w:jc w:val="both"/>
        <w:rPr>
          <w:b/>
          <w:bCs/>
        </w:rPr>
      </w:pPr>
      <w:bookmarkStart w:id="157" w:name="_Ref428452090"/>
      <w:bookmarkStart w:id="158" w:name="_Toc427076180"/>
      <w:bookmarkStart w:id="159" w:name="_Toc427116156"/>
      <w:bookmarkStart w:id="160" w:name="_Toc427150287"/>
      <w:bookmarkStart w:id="161" w:name="_Toc428452750"/>
      <w:r w:rsidRPr="00972DF3">
        <w:rPr>
          <w:b/>
          <w:bCs/>
        </w:rPr>
        <w:t xml:space="preserve">Table </w:t>
      </w:r>
      <w:r w:rsidR="00E462E7">
        <w:rPr>
          <w:b/>
          <w:bCs/>
        </w:rPr>
        <w:fldChar w:fldCharType="begin"/>
      </w:r>
      <w:r w:rsidR="00E462E7">
        <w:rPr>
          <w:b/>
          <w:bCs/>
        </w:rPr>
        <w:instrText xml:space="preserve"> STYLEREF 1 \s </w:instrText>
      </w:r>
      <w:r w:rsidR="00E462E7">
        <w:rPr>
          <w:b/>
          <w:bCs/>
        </w:rPr>
        <w:fldChar w:fldCharType="separate"/>
      </w:r>
      <w:r w:rsidR="0078272C">
        <w:rPr>
          <w:b/>
          <w:bCs/>
          <w:noProof/>
        </w:rPr>
        <w:t>2</w:t>
      </w:r>
      <w:r w:rsidR="00E462E7">
        <w:rPr>
          <w:b/>
          <w:bCs/>
        </w:rPr>
        <w:fldChar w:fldCharType="end"/>
      </w:r>
      <w:r w:rsidR="00E462E7">
        <w:rPr>
          <w:b/>
          <w:bCs/>
        </w:rPr>
        <w:noBreakHyphen/>
      </w:r>
      <w:r w:rsidR="00E462E7">
        <w:rPr>
          <w:b/>
          <w:bCs/>
        </w:rPr>
        <w:fldChar w:fldCharType="begin"/>
      </w:r>
      <w:r w:rsidR="00E462E7">
        <w:rPr>
          <w:b/>
          <w:bCs/>
        </w:rPr>
        <w:instrText xml:space="preserve"> SEQ Table \* ARABIC \s 1 </w:instrText>
      </w:r>
      <w:r w:rsidR="00E462E7">
        <w:rPr>
          <w:b/>
          <w:bCs/>
        </w:rPr>
        <w:fldChar w:fldCharType="separate"/>
      </w:r>
      <w:r w:rsidR="0078272C">
        <w:rPr>
          <w:b/>
          <w:bCs/>
          <w:noProof/>
        </w:rPr>
        <w:t>1</w:t>
      </w:r>
      <w:r w:rsidR="00E462E7">
        <w:rPr>
          <w:b/>
          <w:bCs/>
        </w:rPr>
        <w:fldChar w:fldCharType="end"/>
      </w:r>
      <w:bookmarkEnd w:id="157"/>
      <w:r w:rsidRPr="00972DF3">
        <w:rPr>
          <w:b/>
          <w:bCs/>
        </w:rPr>
        <w:t xml:space="preserve"> Summary of constant envelope waveform</w:t>
      </w:r>
      <w:bookmarkEnd w:id="158"/>
      <w:bookmarkEnd w:id="159"/>
      <w:bookmarkEnd w:id="160"/>
      <w:bookmarkEnd w:id="161"/>
    </w:p>
    <w:tbl>
      <w:tblPr>
        <w:tblStyle w:val="TableGrid"/>
        <w:tblW w:w="0" w:type="auto"/>
        <w:tblLook w:val="04A0" w:firstRow="1" w:lastRow="0" w:firstColumn="1" w:lastColumn="0" w:noHBand="0" w:noVBand="1"/>
      </w:tblPr>
      <w:tblGrid>
        <w:gridCol w:w="625"/>
        <w:gridCol w:w="3330"/>
        <w:gridCol w:w="5395"/>
      </w:tblGrid>
      <w:tr w:rsidR="00972DF3" w:rsidRPr="00972DF3" w14:paraId="51A60336" w14:textId="77777777" w:rsidTr="00BC26C4">
        <w:tc>
          <w:tcPr>
            <w:tcW w:w="625" w:type="dxa"/>
          </w:tcPr>
          <w:p w14:paraId="750D3A90" w14:textId="77777777" w:rsidR="00972DF3" w:rsidRPr="00972DF3" w:rsidRDefault="00972DF3" w:rsidP="00972DF3">
            <w:pPr>
              <w:spacing w:before="0"/>
            </w:pPr>
          </w:p>
        </w:tc>
        <w:tc>
          <w:tcPr>
            <w:tcW w:w="3330" w:type="dxa"/>
          </w:tcPr>
          <w:p w14:paraId="178C99B4" w14:textId="77777777" w:rsidR="00972DF3" w:rsidRPr="00972DF3" w:rsidRDefault="00972DF3" w:rsidP="00972DF3">
            <w:pPr>
              <w:spacing w:before="0"/>
              <w:rPr>
                <w:b/>
              </w:rPr>
            </w:pPr>
            <w:r w:rsidRPr="00972DF3">
              <w:rPr>
                <w:b/>
              </w:rPr>
              <w:t>statement</w:t>
            </w:r>
          </w:p>
        </w:tc>
        <w:tc>
          <w:tcPr>
            <w:tcW w:w="5395" w:type="dxa"/>
          </w:tcPr>
          <w:p w14:paraId="07F15DBE" w14:textId="77777777" w:rsidR="00972DF3" w:rsidRPr="00972DF3" w:rsidRDefault="00972DF3" w:rsidP="00972DF3">
            <w:pPr>
              <w:spacing w:before="0"/>
              <w:rPr>
                <w:b/>
              </w:rPr>
            </w:pPr>
            <w:r w:rsidRPr="00972DF3">
              <w:rPr>
                <w:b/>
              </w:rPr>
              <w:t>comments</w:t>
            </w:r>
          </w:p>
        </w:tc>
      </w:tr>
      <w:tr w:rsidR="00972DF3" w:rsidRPr="00972DF3" w14:paraId="3B9230CD" w14:textId="77777777" w:rsidTr="00BC26C4">
        <w:tc>
          <w:tcPr>
            <w:tcW w:w="625" w:type="dxa"/>
          </w:tcPr>
          <w:p w14:paraId="68D60981" w14:textId="77777777" w:rsidR="00972DF3" w:rsidRPr="00972DF3" w:rsidRDefault="00972DF3" w:rsidP="00972DF3">
            <w:pPr>
              <w:spacing w:before="0"/>
            </w:pPr>
            <w:r w:rsidRPr="00972DF3">
              <w:t>1</w:t>
            </w:r>
          </w:p>
        </w:tc>
        <w:tc>
          <w:tcPr>
            <w:tcW w:w="3330" w:type="dxa"/>
          </w:tcPr>
          <w:p w14:paraId="7637805D" w14:textId="77777777" w:rsidR="00972DF3" w:rsidRPr="00972DF3" w:rsidRDefault="00972DF3" w:rsidP="00972DF3">
            <w:pPr>
              <w:spacing w:before="0"/>
            </w:pPr>
            <w:r w:rsidRPr="00972DF3">
              <w:t>High PA efficiency</w:t>
            </w:r>
          </w:p>
        </w:tc>
        <w:tc>
          <w:tcPr>
            <w:tcW w:w="5395" w:type="dxa"/>
          </w:tcPr>
          <w:p w14:paraId="4A445C35" w14:textId="77777777" w:rsidR="00972DF3" w:rsidRPr="00972DF3" w:rsidRDefault="00972DF3" w:rsidP="00972DF3">
            <w:pPr>
              <w:spacing w:before="0"/>
            </w:pPr>
            <w:r w:rsidRPr="00972DF3">
              <w:t>0dB PAPR gives highest PA efficiency</w:t>
            </w:r>
          </w:p>
        </w:tc>
      </w:tr>
      <w:tr w:rsidR="00972DF3" w:rsidRPr="00972DF3" w14:paraId="1B39EBD9" w14:textId="77777777" w:rsidTr="00BC26C4">
        <w:tc>
          <w:tcPr>
            <w:tcW w:w="625" w:type="dxa"/>
          </w:tcPr>
          <w:p w14:paraId="7266F040" w14:textId="77777777" w:rsidR="00972DF3" w:rsidRPr="00972DF3" w:rsidRDefault="00972DF3" w:rsidP="00972DF3">
            <w:pPr>
              <w:spacing w:before="0"/>
            </w:pPr>
            <w:r w:rsidRPr="00972DF3">
              <w:t>2</w:t>
            </w:r>
          </w:p>
        </w:tc>
        <w:tc>
          <w:tcPr>
            <w:tcW w:w="3330" w:type="dxa"/>
          </w:tcPr>
          <w:p w14:paraId="721BC7E6" w14:textId="77777777" w:rsidR="00972DF3" w:rsidRPr="00972DF3" w:rsidRDefault="00972DF3" w:rsidP="00972DF3">
            <w:pPr>
              <w:spacing w:before="0"/>
            </w:pPr>
            <w:r w:rsidRPr="00972DF3">
              <w:t>Reasonable receiver complexity</w:t>
            </w:r>
          </w:p>
        </w:tc>
        <w:tc>
          <w:tcPr>
            <w:tcW w:w="5395" w:type="dxa"/>
          </w:tcPr>
          <w:p w14:paraId="191A263F" w14:textId="1DD699EB" w:rsidR="00972DF3" w:rsidRPr="00972DF3" w:rsidRDefault="00972DF3" w:rsidP="00972DF3">
            <w:pPr>
              <w:spacing w:before="0"/>
            </w:pPr>
            <w:r w:rsidRPr="00972DF3">
              <w:t>Comparable with SC-QPSK</w:t>
            </w:r>
          </w:p>
        </w:tc>
      </w:tr>
      <w:tr w:rsidR="00972DF3" w:rsidRPr="00972DF3" w14:paraId="5D72E43E" w14:textId="77777777" w:rsidTr="00BC26C4">
        <w:tc>
          <w:tcPr>
            <w:tcW w:w="625" w:type="dxa"/>
          </w:tcPr>
          <w:p w14:paraId="181996B6" w14:textId="77777777" w:rsidR="00972DF3" w:rsidRPr="00972DF3" w:rsidRDefault="00972DF3" w:rsidP="00972DF3">
            <w:pPr>
              <w:spacing w:before="0"/>
            </w:pPr>
            <w:r w:rsidRPr="00972DF3">
              <w:t>3</w:t>
            </w:r>
          </w:p>
        </w:tc>
        <w:tc>
          <w:tcPr>
            <w:tcW w:w="3330" w:type="dxa"/>
          </w:tcPr>
          <w:p w14:paraId="28B78468" w14:textId="77777777" w:rsidR="00972DF3" w:rsidRPr="00972DF3" w:rsidRDefault="00972DF3" w:rsidP="00972DF3">
            <w:pPr>
              <w:spacing w:before="0"/>
            </w:pPr>
            <w:r w:rsidRPr="00972DF3">
              <w:t>Comparable ACLR as SC-QAM</w:t>
            </w:r>
          </w:p>
        </w:tc>
        <w:tc>
          <w:tcPr>
            <w:tcW w:w="5395" w:type="dxa"/>
          </w:tcPr>
          <w:p w14:paraId="235F5DC7" w14:textId="77777777" w:rsidR="00972DF3" w:rsidRPr="00972DF3" w:rsidRDefault="00972DF3" w:rsidP="00972DF3">
            <w:pPr>
              <w:spacing w:before="0"/>
            </w:pPr>
            <w:r w:rsidRPr="00972DF3">
              <w:t>MSK: worse than SC-QPSK w/ RRC pulse shaping</w:t>
            </w:r>
          </w:p>
          <w:p w14:paraId="1C9D6686" w14:textId="77777777" w:rsidR="00972DF3" w:rsidRPr="00972DF3" w:rsidRDefault="00972DF3" w:rsidP="00972DF3">
            <w:pPr>
              <w:spacing w:before="0"/>
            </w:pPr>
            <w:r w:rsidRPr="00972DF3">
              <w:t>GMSK: better than SC-QPSK w/ RRC pulse shaping</w:t>
            </w:r>
          </w:p>
        </w:tc>
      </w:tr>
      <w:tr w:rsidR="00972DF3" w:rsidRPr="00972DF3" w14:paraId="183ABA73" w14:textId="77777777" w:rsidTr="00BC26C4">
        <w:tc>
          <w:tcPr>
            <w:tcW w:w="625" w:type="dxa"/>
          </w:tcPr>
          <w:p w14:paraId="1BAAF5E4" w14:textId="77777777" w:rsidR="00972DF3" w:rsidRPr="00972DF3" w:rsidRDefault="00972DF3" w:rsidP="00972DF3">
            <w:pPr>
              <w:spacing w:before="0"/>
            </w:pPr>
            <w:r w:rsidRPr="00972DF3">
              <w:lastRenderedPageBreak/>
              <w:t>4</w:t>
            </w:r>
          </w:p>
        </w:tc>
        <w:tc>
          <w:tcPr>
            <w:tcW w:w="3330" w:type="dxa"/>
          </w:tcPr>
          <w:p w14:paraId="08A7FDBA" w14:textId="77777777" w:rsidR="00972DF3" w:rsidRPr="00972DF3" w:rsidRDefault="00972DF3" w:rsidP="00972DF3">
            <w:pPr>
              <w:spacing w:before="0"/>
            </w:pPr>
            <w:r w:rsidRPr="00972DF3">
              <w:t>Low spectral efficiency</w:t>
            </w:r>
          </w:p>
        </w:tc>
        <w:tc>
          <w:tcPr>
            <w:tcW w:w="5395" w:type="dxa"/>
          </w:tcPr>
          <w:p w14:paraId="2FBD9081" w14:textId="77777777" w:rsidR="00972DF3" w:rsidRPr="00972DF3" w:rsidRDefault="00972DF3" w:rsidP="00972DF3">
            <w:pPr>
              <w:spacing w:before="0"/>
            </w:pPr>
            <w:r w:rsidRPr="00972DF3">
              <w:t>MSK: maximal 1bit/sym</w:t>
            </w:r>
          </w:p>
          <w:p w14:paraId="165D66BA" w14:textId="77777777" w:rsidR="00972DF3" w:rsidRPr="00972DF3" w:rsidRDefault="00972DF3" w:rsidP="00972DF3">
            <w:pPr>
              <w:spacing w:before="0"/>
            </w:pPr>
            <w:r w:rsidRPr="00972DF3">
              <w:t>GMSK: maximal 1bit/sym</w:t>
            </w:r>
          </w:p>
        </w:tc>
      </w:tr>
    </w:tbl>
    <w:p w14:paraId="200F8F31" w14:textId="77777777" w:rsidR="00972DF3" w:rsidRPr="00972DF3" w:rsidRDefault="00972DF3" w:rsidP="00972DF3">
      <w:pPr>
        <w:jc w:val="both"/>
      </w:pPr>
    </w:p>
    <w:p w14:paraId="0FF5143C" w14:textId="77777777" w:rsidR="00972DF3" w:rsidRPr="00972DF3" w:rsidRDefault="00972DF3" w:rsidP="00972DF3">
      <w:pPr>
        <w:pStyle w:val="Heading3"/>
      </w:pPr>
      <w:bookmarkStart w:id="162" w:name="_Toc426479657"/>
      <w:bookmarkStart w:id="163" w:name="_Toc426482642"/>
      <w:bookmarkStart w:id="164" w:name="_Toc426491321"/>
      <w:bookmarkStart w:id="165" w:name="_Ref426523291"/>
      <w:bookmarkStart w:id="166" w:name="_Toc426525837"/>
      <w:bookmarkStart w:id="167" w:name="_Toc426528764"/>
      <w:bookmarkStart w:id="168" w:name="_Toc426539027"/>
      <w:bookmarkStart w:id="169" w:name="_Toc426539750"/>
      <w:bookmarkStart w:id="170" w:name="_Toc426621708"/>
      <w:bookmarkStart w:id="171" w:name="_Toc426644451"/>
      <w:bookmarkStart w:id="172" w:name="_Toc426739406"/>
      <w:bookmarkStart w:id="173" w:name="_Toc426920317"/>
      <w:bookmarkStart w:id="174" w:name="_Toc427064881"/>
      <w:bookmarkStart w:id="175" w:name="_Toc427065048"/>
      <w:bookmarkStart w:id="176" w:name="_Toc427076261"/>
      <w:bookmarkStart w:id="177" w:name="_Toc427116239"/>
      <w:bookmarkStart w:id="178" w:name="_Toc427150372"/>
      <w:bookmarkStart w:id="179" w:name="_Toc428452645"/>
      <w:r w:rsidRPr="00972DF3">
        <w:t>Single carrier QAM</w:t>
      </w:r>
      <w:bookmarkEnd w:id="103"/>
      <w:bookmarkEnd w:id="104"/>
      <w:bookmarkEnd w:id="105"/>
      <w:bookmarkEnd w:id="106"/>
      <w:bookmarkEnd w:id="107"/>
      <w:bookmarkEnd w:id="108"/>
      <w:bookmarkEnd w:id="109"/>
      <w:bookmarkEnd w:id="11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972DF3">
        <w:t xml:space="preserve"> </w:t>
      </w:r>
      <w:bookmarkEnd w:id="111"/>
      <w:bookmarkEnd w:id="112"/>
      <w:bookmarkEnd w:id="113"/>
      <w:bookmarkEnd w:id="114"/>
      <w:bookmarkEnd w:id="115"/>
      <w:bookmarkEnd w:id="116"/>
      <w:bookmarkEnd w:id="117"/>
      <w:bookmarkEnd w:id="118"/>
      <w:bookmarkEnd w:id="119"/>
      <w:bookmarkEnd w:id="120"/>
      <w:bookmarkEnd w:id="121"/>
      <w:bookmarkEnd w:id="122"/>
    </w:p>
    <w:p w14:paraId="4815F592" w14:textId="77777777" w:rsidR="00972DF3" w:rsidRPr="00972DF3" w:rsidRDefault="00972DF3" w:rsidP="00972DF3">
      <w:pPr>
        <w:jc w:val="both"/>
      </w:pPr>
      <w:r w:rsidRPr="00972DF3">
        <w:t>As mentioned before, higher orders of QAM can be used to achieve higher spectral efficiency with a single carrier waveform. The most common waveform used in 3G cellular networks (e.g. UMTS, CDMA2000, 1xEV-DO) is single carrier CDMA with QAM modulation.</w:t>
      </w:r>
    </w:p>
    <w:p w14:paraId="0D7ACF96" w14:textId="50CB67A4" w:rsidR="00972DF3" w:rsidRPr="00972DF3" w:rsidRDefault="00972DF3" w:rsidP="00972DF3">
      <w:pPr>
        <w:jc w:val="both"/>
      </w:pPr>
      <w:r w:rsidRPr="00972DF3">
        <w:t xml:space="preserve">Specifically, when QPSK modulation is chosen, it gives a constant amplitude waveform with 0dB PAPR. In practice, however, single carrier modulation is typically followed by a time-dispersive transmit pulse shaping filter that is more localized in frequency domain, in order to reduce out of band (OOB) leakage and meet adjacent channel leakage ratio (ACLR) requirements. </w:t>
      </w:r>
      <w:r w:rsidRPr="00972DF3">
        <w:fldChar w:fldCharType="begin"/>
      </w:r>
      <w:r w:rsidRPr="00972DF3">
        <w:instrText xml:space="preserve"> REF _Ref425346630 \h  \* MERGEFORMAT </w:instrText>
      </w:r>
      <w:r w:rsidRPr="00972DF3">
        <w:fldChar w:fldCharType="separate"/>
      </w:r>
      <w:r w:rsidR="0078272C" w:rsidRPr="0078272C">
        <w:t>Figure 2</w:t>
      </w:r>
      <w:r w:rsidR="0078272C" w:rsidRPr="0078272C">
        <w:noBreakHyphen/>
        <w:t>3</w:t>
      </w:r>
      <w:r w:rsidRPr="00972DF3">
        <w:fldChar w:fldCharType="end"/>
      </w:r>
      <w:r w:rsidRPr="00972DF3">
        <w:t xml:space="preserve"> illustrates the power spectral density (PSD) of single carrier QPSK modulation with and without transmit pulse shaping. As a result, a matched filter is also introduced at the receiver side to maximize the SNR. In order to remove intersymbol interference (at least for a frequency flat channel), the pulse shaping filter is typically selected as a half-Nyquist filter, i.e. the concatenated response of the transmit and receiver filters has the Nyquist property. Specifically, in </w:t>
      </w:r>
      <w:r w:rsidRPr="00972DF3">
        <w:fldChar w:fldCharType="begin"/>
      </w:r>
      <w:r w:rsidRPr="00972DF3">
        <w:instrText xml:space="preserve"> REF _Ref425346630 \h  \* MERGEFORMAT </w:instrText>
      </w:r>
      <w:r w:rsidRPr="00972DF3">
        <w:fldChar w:fldCharType="separate"/>
      </w:r>
      <w:r w:rsidR="0078272C" w:rsidRPr="0078272C">
        <w:t>Figure 2</w:t>
      </w:r>
      <w:r w:rsidR="0078272C" w:rsidRPr="0078272C">
        <w:noBreakHyphen/>
        <w:t>3</w:t>
      </w:r>
      <w:r w:rsidRPr="00972DF3">
        <w:fldChar w:fldCharType="end"/>
      </w:r>
      <w:r w:rsidRPr="00972DF3">
        <w:t xml:space="preserve">, plots the PSD for a root-raised cosine filter with rolloff factor </w:t>
      </w:r>
      <m:oMath>
        <m:r>
          <w:rPr>
            <w:rFonts w:ascii="Cambria Math" w:hAnsi="Cambria Math"/>
          </w:rPr>
          <m:t>α</m:t>
        </m:r>
        <m:r>
          <m:rPr>
            <m:sty m:val="p"/>
          </m:rPr>
          <w:rPr>
            <w:rFonts w:ascii="Cambria Math" w:hAnsi="Cambria Math"/>
          </w:rPr>
          <m:t>=0.22</m:t>
        </m:r>
      </m:oMath>
      <w:r w:rsidRPr="00972DF3">
        <w:t>, as used in WCDMA.</w:t>
      </w:r>
    </w:p>
    <w:p w14:paraId="3B7A7666" w14:textId="77777777" w:rsidR="00972DF3" w:rsidRPr="00972DF3" w:rsidRDefault="00972DF3" w:rsidP="00F5747E">
      <w:pPr>
        <w:jc w:val="center"/>
      </w:pPr>
      <w:r w:rsidRPr="00972DF3">
        <w:rPr>
          <w:noProof/>
          <w:lang w:val="en-IN" w:eastAsia="en-IN"/>
        </w:rPr>
        <w:drawing>
          <wp:inline distT="0" distB="0" distL="0" distR="0" wp14:anchorId="4973157E" wp14:editId="5F0C5ABD">
            <wp:extent cx="3172968" cy="151790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2968" cy="1517904"/>
                    </a:xfrm>
                    <a:prstGeom prst="rect">
                      <a:avLst/>
                    </a:prstGeom>
                    <a:noFill/>
                    <a:ln>
                      <a:noFill/>
                    </a:ln>
                  </pic:spPr>
                </pic:pic>
              </a:graphicData>
            </a:graphic>
          </wp:inline>
        </w:drawing>
      </w:r>
    </w:p>
    <w:p w14:paraId="641CF6C7" w14:textId="092F0938" w:rsidR="00972DF3" w:rsidRPr="00972DF3" w:rsidRDefault="00972DF3" w:rsidP="00F5747E">
      <w:pPr>
        <w:jc w:val="center"/>
        <w:rPr>
          <w:b/>
          <w:bCs/>
        </w:rPr>
      </w:pPr>
      <w:bookmarkStart w:id="180" w:name="_Ref425346630"/>
      <w:bookmarkStart w:id="181" w:name="_Ref425458695"/>
      <w:bookmarkStart w:id="182" w:name="_Toc425350696"/>
      <w:bookmarkStart w:id="183" w:name="_Toc425501544"/>
      <w:bookmarkStart w:id="184" w:name="_Toc425504128"/>
      <w:bookmarkStart w:id="185" w:name="_Toc425715559"/>
      <w:bookmarkStart w:id="186" w:name="_Toc425778804"/>
      <w:bookmarkStart w:id="187" w:name="_Toc425855160"/>
      <w:bookmarkStart w:id="188" w:name="_Toc425864890"/>
      <w:bookmarkStart w:id="189" w:name="_Toc425945317"/>
      <w:bookmarkStart w:id="190" w:name="_Toc426112975"/>
      <w:bookmarkStart w:id="191" w:name="_Toc426128117"/>
      <w:bookmarkStart w:id="192" w:name="_Toc426129817"/>
      <w:bookmarkStart w:id="193" w:name="_Toc426131733"/>
      <w:bookmarkStart w:id="194" w:name="_Toc426146465"/>
      <w:bookmarkStart w:id="195" w:name="_Toc426398571"/>
      <w:bookmarkStart w:id="196" w:name="_Toc426466040"/>
      <w:bookmarkStart w:id="197" w:name="_Toc426479598"/>
      <w:bookmarkStart w:id="198" w:name="_Toc426482583"/>
      <w:bookmarkStart w:id="199" w:name="_Toc426491371"/>
      <w:bookmarkStart w:id="200" w:name="_Toc426525777"/>
      <w:bookmarkStart w:id="201" w:name="_Toc426528703"/>
      <w:bookmarkStart w:id="202" w:name="_Toc426538965"/>
      <w:bookmarkStart w:id="203" w:name="_Toc426539688"/>
      <w:bookmarkStart w:id="204" w:name="_Toc426621646"/>
      <w:bookmarkStart w:id="205" w:name="_Toc426644389"/>
      <w:bookmarkStart w:id="206" w:name="_Toc426739344"/>
      <w:bookmarkStart w:id="207" w:name="_Toc426920255"/>
      <w:bookmarkStart w:id="208" w:name="_Toc427064817"/>
      <w:bookmarkStart w:id="209" w:name="_Toc427064984"/>
      <w:bookmarkStart w:id="210" w:name="_Toc427076197"/>
      <w:bookmarkStart w:id="211" w:name="_Toc427116175"/>
      <w:bookmarkStart w:id="212" w:name="_Toc427150306"/>
      <w:bookmarkStart w:id="213" w:name="_Toc428452700"/>
      <w:bookmarkStart w:id="214" w:name="_Toc425959923"/>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3</w:t>
      </w:r>
      <w:r w:rsidR="00ED368E">
        <w:rPr>
          <w:b/>
          <w:bCs/>
        </w:rPr>
        <w:fldChar w:fldCharType="end"/>
      </w:r>
      <w:bookmarkEnd w:id="180"/>
      <w:bookmarkEnd w:id="181"/>
      <w:r w:rsidRPr="00972DF3">
        <w:rPr>
          <w:b/>
          <w:bCs/>
        </w:rPr>
        <w:t xml:space="preserve"> Single carrier QPSK PSD</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6341452" w14:textId="52185F61" w:rsidR="00972DF3" w:rsidRPr="00972DF3" w:rsidRDefault="00972DF3" w:rsidP="00972DF3">
      <w:pPr>
        <w:jc w:val="both"/>
      </w:pPr>
      <w:r w:rsidRPr="00972DF3">
        <w:t xml:space="preserve">Notice that with transmit pulse shaping, the transmitted waveform is no longer constant envelope and has &gt;0 dB PAPR. In </w:t>
      </w:r>
      <w:r w:rsidRPr="00972DF3">
        <w:fldChar w:fldCharType="begin"/>
      </w:r>
      <w:r w:rsidRPr="00972DF3">
        <w:instrText xml:space="preserve"> REF _Ref426040459 \h  \* MERGEFORMAT </w:instrText>
      </w:r>
      <w:r w:rsidRPr="00972DF3">
        <w:fldChar w:fldCharType="separate"/>
      </w:r>
      <w:r w:rsidR="0078272C" w:rsidRPr="0078272C">
        <w:t>Figure 2</w:t>
      </w:r>
      <w:r w:rsidR="0078272C" w:rsidRPr="0078272C">
        <w:noBreakHyphen/>
        <w:t>4</w:t>
      </w:r>
      <w:r w:rsidRPr="00972DF3">
        <w:fldChar w:fldCharType="end"/>
      </w:r>
      <w:r w:rsidRPr="00972DF3">
        <w:t xml:space="preserve">, we illustrate the PSD of single carrier QPSK with different clipping thresholds above the average power. </w:t>
      </w:r>
      <w:r w:rsidRPr="00972DF3">
        <w:fldChar w:fldCharType="begin"/>
      </w:r>
      <w:r w:rsidRPr="00972DF3">
        <w:instrText xml:space="preserve"> REF _Ref427151149 \h  \* MERGEFORMAT </w:instrText>
      </w:r>
      <w:r w:rsidRPr="00972DF3">
        <w:fldChar w:fldCharType="separate"/>
      </w:r>
      <w:r w:rsidR="0078272C" w:rsidRPr="0078272C">
        <w:t>Figure 2</w:t>
      </w:r>
      <w:r w:rsidR="0078272C" w:rsidRPr="0078272C">
        <w:noBreakHyphen/>
        <w:t>6</w:t>
      </w:r>
      <w:r w:rsidRPr="00972DF3">
        <w:fldChar w:fldCharType="end"/>
      </w:r>
      <w:r w:rsidRPr="00972DF3">
        <w:t xml:space="preserve"> shows the EVM corresponding to different clipping thresholds.</w:t>
      </w:r>
    </w:p>
    <w:p w14:paraId="56FC7A6F" w14:textId="2225ED64" w:rsidR="00972DF3" w:rsidRPr="00972DF3" w:rsidRDefault="00972DF3" w:rsidP="00972DF3">
      <w:pPr>
        <w:jc w:val="both"/>
      </w:pPr>
      <w:r w:rsidRPr="00972DF3">
        <w:t xml:space="preserve">Several enhancements can be applied to further reduce the PAPR, such as </w:t>
      </w:r>
      <m:oMath>
        <m:r>
          <w:rPr>
            <w:rFonts w:ascii="Cambria Math" w:hAnsi="Cambria Math"/>
          </w:rPr>
          <m:t>π</m:t>
        </m:r>
        <m:r>
          <m:rPr>
            <m:sty m:val="p"/>
          </m:rPr>
          <w:rPr>
            <w:rFonts w:ascii="Cambria Math" w:hAnsi="Cambria Math"/>
          </w:rPr>
          <m:t>/4</m:t>
        </m:r>
      </m:oMath>
      <w:r w:rsidRPr="00972DF3">
        <w:t xml:space="preserve"> –QPSK, which introduces a rotation of </w:t>
      </w:r>
      <m:oMath>
        <m:r>
          <w:rPr>
            <w:rFonts w:ascii="Cambria Math" w:hAnsi="Cambria Math"/>
          </w:rPr>
          <m:t>π</m:t>
        </m:r>
        <m:r>
          <m:rPr>
            <m:sty m:val="p"/>
          </m:rPr>
          <w:rPr>
            <w:rFonts w:ascii="Cambria Math" w:hAnsi="Cambria Math"/>
          </w:rPr>
          <m:t>/4</m:t>
        </m:r>
      </m:oMath>
      <w:r w:rsidRPr="00972DF3">
        <w:t xml:space="preserve"> between even and odd constellations and therefore eliminates any path through the origin (i.e., zero-crossings). In UMTS, HPSK scrambling is used to eliminate any path through the original between any pair of chips with index </w:t>
      </w:r>
      <m:oMath>
        <m:d>
          <m:dPr>
            <m:ctrlPr>
              <w:rPr>
                <w:rFonts w:ascii="Cambria Math" w:hAnsi="Cambria Math"/>
              </w:rPr>
            </m:ctrlPr>
          </m:dPr>
          <m:e>
            <m:r>
              <m:rPr>
                <m:sty m:val="p"/>
              </m:rPr>
              <w:rPr>
                <w:rFonts w:ascii="Cambria Math" w:hAnsi="Cambria Math"/>
              </w:rPr>
              <m:t>2</m:t>
            </m:r>
            <m:r>
              <w:rPr>
                <w:rFonts w:ascii="Cambria Math" w:hAnsi="Cambria Math"/>
              </w:rPr>
              <m:t>k</m:t>
            </m:r>
            <m:r>
              <m:rPr>
                <m:sty m:val="p"/>
              </m:rPr>
              <w:rPr>
                <w:rFonts w:ascii="Cambria Math" w:hAnsi="Cambria Math"/>
              </w:rPr>
              <m:t>, 2</m:t>
            </m:r>
            <m:r>
              <w:rPr>
                <w:rFonts w:ascii="Cambria Math" w:hAnsi="Cambria Math"/>
              </w:rPr>
              <m:t>k</m:t>
            </m:r>
            <m:r>
              <m:rPr>
                <m:sty m:val="p"/>
              </m:rPr>
              <w:rPr>
                <w:rFonts w:ascii="Cambria Math" w:hAnsi="Cambria Math"/>
              </w:rPr>
              <m:t>+1</m:t>
            </m:r>
          </m:e>
        </m:d>
      </m:oMath>
      <w:r w:rsidRPr="00972DF3">
        <w:t>. This approach relies on the fact that a spreading factor of at least 2 is used for spreading the modulated symbols.</w:t>
      </w:r>
    </w:p>
    <w:p w14:paraId="2EF1DCB3" w14:textId="77777777" w:rsidR="00972DF3" w:rsidRPr="00972DF3" w:rsidRDefault="00972DF3" w:rsidP="00F5747E">
      <w:pPr>
        <w:jc w:val="center"/>
      </w:pPr>
      <w:r w:rsidRPr="00972DF3">
        <w:rPr>
          <w:noProof/>
          <w:lang w:val="en-IN" w:eastAsia="en-IN"/>
        </w:rPr>
        <w:drawing>
          <wp:inline distT="0" distB="0" distL="0" distR="0" wp14:anchorId="7801E7F0" wp14:editId="7C2BD5E0">
            <wp:extent cx="2825496" cy="21214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5496" cy="2121408"/>
                    </a:xfrm>
                    <a:prstGeom prst="rect">
                      <a:avLst/>
                    </a:prstGeom>
                    <a:noFill/>
                    <a:ln>
                      <a:noFill/>
                    </a:ln>
                  </pic:spPr>
                </pic:pic>
              </a:graphicData>
            </a:graphic>
          </wp:inline>
        </w:drawing>
      </w:r>
    </w:p>
    <w:p w14:paraId="0FAC99D8" w14:textId="06939075" w:rsidR="00972DF3" w:rsidRPr="00972DF3" w:rsidRDefault="00972DF3" w:rsidP="00F5747E">
      <w:pPr>
        <w:jc w:val="center"/>
        <w:rPr>
          <w:b/>
          <w:bCs/>
        </w:rPr>
      </w:pPr>
      <w:bookmarkStart w:id="215" w:name="_Ref426040459"/>
      <w:bookmarkStart w:id="216" w:name="_Toc425715560"/>
      <w:bookmarkStart w:id="217" w:name="_Toc425778805"/>
      <w:bookmarkStart w:id="218" w:name="_Toc425855161"/>
      <w:bookmarkStart w:id="219" w:name="_Toc425864891"/>
      <w:bookmarkStart w:id="220" w:name="_Toc425945318"/>
      <w:bookmarkStart w:id="221" w:name="_Toc425959924"/>
      <w:bookmarkStart w:id="222" w:name="_Toc426112976"/>
      <w:bookmarkStart w:id="223" w:name="_Toc426128119"/>
      <w:bookmarkStart w:id="224" w:name="_Toc426129819"/>
      <w:bookmarkStart w:id="225" w:name="_Toc426131735"/>
      <w:bookmarkStart w:id="226" w:name="_Toc426146467"/>
      <w:bookmarkStart w:id="227" w:name="_Toc426398573"/>
      <w:bookmarkStart w:id="228" w:name="_Toc426466042"/>
      <w:bookmarkStart w:id="229" w:name="_Toc426479599"/>
      <w:bookmarkStart w:id="230" w:name="_Toc426482584"/>
      <w:bookmarkStart w:id="231" w:name="_Toc426491372"/>
      <w:bookmarkStart w:id="232" w:name="_Toc426525778"/>
      <w:bookmarkStart w:id="233" w:name="_Toc426528704"/>
      <w:bookmarkStart w:id="234" w:name="_Toc426538966"/>
      <w:bookmarkStart w:id="235" w:name="_Toc426539689"/>
      <w:bookmarkStart w:id="236" w:name="_Toc426621647"/>
      <w:bookmarkStart w:id="237" w:name="_Toc426644390"/>
      <w:bookmarkStart w:id="238" w:name="_Toc426739345"/>
      <w:bookmarkStart w:id="239" w:name="_Toc426920256"/>
      <w:bookmarkStart w:id="240" w:name="_Toc427064818"/>
      <w:bookmarkStart w:id="241" w:name="_Toc427064985"/>
      <w:bookmarkStart w:id="242" w:name="_Toc427076198"/>
      <w:bookmarkStart w:id="243" w:name="_Toc427116176"/>
      <w:bookmarkStart w:id="244" w:name="_Toc427150307"/>
      <w:bookmarkStart w:id="245" w:name="_Toc428452701"/>
      <w:r w:rsidRPr="00972DF3">
        <w:rPr>
          <w:b/>
          <w:bCs/>
        </w:rPr>
        <w:lastRenderedPageBreak/>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4</w:t>
      </w:r>
      <w:r w:rsidR="00ED368E">
        <w:rPr>
          <w:b/>
          <w:bCs/>
        </w:rPr>
        <w:fldChar w:fldCharType="end"/>
      </w:r>
      <w:bookmarkEnd w:id="215"/>
      <w:r w:rsidRPr="00972DF3">
        <w:rPr>
          <w:b/>
          <w:bCs/>
        </w:rPr>
        <w:t xml:space="preserve"> QPSK PSD with Clipping at Transmitter</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6B96ACA3" w14:textId="77777777" w:rsidR="00972DF3" w:rsidRPr="00972DF3" w:rsidRDefault="00972DF3" w:rsidP="00972DF3">
      <w:pPr>
        <w:jc w:val="both"/>
      </w:pPr>
      <w:r w:rsidRPr="00972DF3">
        <w:fldChar w:fldCharType="begin"/>
      </w:r>
      <w:r w:rsidRPr="00972DF3">
        <w:instrText xml:space="preserve"> REF _Ref425367701 \h  \* MERGEFORMAT </w:instrText>
      </w:r>
      <w:r w:rsidRPr="00972DF3">
        <w:fldChar w:fldCharType="separate"/>
      </w:r>
      <w:r w:rsidR="0078272C" w:rsidRPr="0078272C">
        <w:t>Figure 2</w:t>
      </w:r>
      <w:r w:rsidR="0078272C" w:rsidRPr="0078272C">
        <w:noBreakHyphen/>
        <w:t>5</w:t>
      </w:r>
      <w:r w:rsidRPr="00972DF3">
        <w:fldChar w:fldCharType="end"/>
      </w:r>
      <w:r w:rsidRPr="00972DF3">
        <w:t xml:space="preserve"> compares the PAPR of several single carrier waveforms with QPSK modulation, some of them will be discussed in later sections. Notice that except for the constant envelope waveforms discussed in section </w:t>
      </w:r>
      <w:r w:rsidRPr="00972DF3">
        <w:fldChar w:fldCharType="begin"/>
      </w:r>
      <w:r w:rsidRPr="00972DF3">
        <w:instrText xml:space="preserve"> REF _Ref426484529 \r \h  \* MERGEFORMAT </w:instrText>
      </w:r>
      <w:r w:rsidRPr="00972DF3">
        <w:fldChar w:fldCharType="separate"/>
      </w:r>
      <w:r w:rsidR="0078272C">
        <w:t>2.1.1</w:t>
      </w:r>
      <w:r w:rsidRPr="00972DF3">
        <w:fldChar w:fldCharType="end"/>
      </w:r>
      <w:r w:rsidRPr="00972DF3">
        <w:t xml:space="preserve">, single carrier QPSK with HPSK gives the best PAPR among those popular single carrier waveforms we evaluated. This partly explains the observations from </w:t>
      </w:r>
      <w:r w:rsidRPr="00972DF3">
        <w:fldChar w:fldCharType="begin"/>
      </w:r>
      <w:r w:rsidRPr="00972DF3">
        <w:instrText xml:space="preserve"> REF _Ref427151479 \h  \* MERGEFORMAT </w:instrText>
      </w:r>
      <w:r w:rsidRPr="00972DF3">
        <w:fldChar w:fldCharType="separate"/>
      </w:r>
      <w:r w:rsidR="0078272C" w:rsidRPr="0078272C">
        <w:t>Figure 2</w:t>
      </w:r>
      <w:r w:rsidR="0078272C" w:rsidRPr="0078272C">
        <w:noBreakHyphen/>
        <w:t>6</w:t>
      </w:r>
      <w:r w:rsidRPr="00972DF3">
        <w:fldChar w:fldCharType="end"/>
      </w:r>
      <w:r w:rsidRPr="00972DF3">
        <w:t xml:space="preserve"> where single carrier QPSK gives lower EVM compared to the DFT-spread OFDM waveforms discussed in section </w:t>
      </w:r>
      <w:r w:rsidRPr="00972DF3">
        <w:fldChar w:fldCharType="begin"/>
      </w:r>
      <w:r w:rsidRPr="00972DF3">
        <w:instrText xml:space="preserve"> REF _Ref426463862 \r \h  \* MERGEFORMAT </w:instrText>
      </w:r>
      <w:r w:rsidRPr="00972DF3">
        <w:fldChar w:fldCharType="separate"/>
      </w:r>
      <w:r w:rsidR="0078272C">
        <w:t>2.1.4</w:t>
      </w:r>
      <w:r w:rsidRPr="00972DF3">
        <w:fldChar w:fldCharType="end"/>
      </w:r>
      <w:r w:rsidRPr="00972DF3">
        <w:t xml:space="preserve"> and </w:t>
      </w:r>
      <w:r w:rsidRPr="00972DF3">
        <w:fldChar w:fldCharType="begin"/>
      </w:r>
      <w:r w:rsidRPr="00972DF3">
        <w:instrText xml:space="preserve"> REF _Ref426463879 \r \h  \* MERGEFORMAT </w:instrText>
      </w:r>
      <w:r w:rsidRPr="00972DF3">
        <w:fldChar w:fldCharType="separate"/>
      </w:r>
      <w:r w:rsidR="0078272C">
        <w:t>2.1.5</w:t>
      </w:r>
      <w:r w:rsidRPr="00972DF3">
        <w:fldChar w:fldCharType="end"/>
      </w:r>
      <w:r w:rsidRPr="00972DF3">
        <w:t>.</w:t>
      </w:r>
    </w:p>
    <w:p w14:paraId="0E69D9C3" w14:textId="77777777" w:rsidR="00972DF3" w:rsidRPr="00972DF3" w:rsidRDefault="00972DF3" w:rsidP="00972DF3">
      <w:pPr>
        <w:jc w:val="both"/>
      </w:pPr>
      <w:r w:rsidRPr="00972DF3">
        <w:t xml:space="preserve">It should be noted that the PAPR and clipping shown here do not reflect multiple user multiplexing such as code-division multiplexing. When these are applied the PAPR can be much higher than shown, as reported in </w:t>
      </w:r>
      <w:r w:rsidRPr="00972DF3">
        <w:fldChar w:fldCharType="begin"/>
      </w:r>
      <w:r w:rsidRPr="00972DF3">
        <w:instrText xml:space="preserve"> REF _Ref426476803 \r \h  \* MERGEFORMAT </w:instrText>
      </w:r>
      <w:r w:rsidRPr="00972DF3">
        <w:fldChar w:fldCharType="separate"/>
      </w:r>
      <w:r w:rsidR="0078272C">
        <w:t>[7]</w:t>
      </w:r>
      <w:r w:rsidRPr="00972DF3">
        <w:fldChar w:fldCharType="end"/>
      </w:r>
      <w:r w:rsidRPr="00972DF3">
        <w:t xml:space="preserve">. </w:t>
      </w:r>
    </w:p>
    <w:p w14:paraId="0DD3BABA" w14:textId="77777777" w:rsidR="00972DF3" w:rsidRPr="00972DF3" w:rsidRDefault="00972DF3" w:rsidP="001D1652">
      <w:pPr>
        <w:jc w:val="center"/>
      </w:pPr>
      <w:r w:rsidRPr="00972DF3">
        <w:rPr>
          <w:noProof/>
          <w:lang w:val="en-IN" w:eastAsia="en-IN"/>
        </w:rPr>
        <w:drawing>
          <wp:inline distT="0" distB="0" distL="0" distR="0" wp14:anchorId="38B8DD99" wp14:editId="271A0DBA">
            <wp:extent cx="2734056" cy="196596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4056" cy="1965960"/>
                    </a:xfrm>
                    <a:prstGeom prst="rect">
                      <a:avLst/>
                    </a:prstGeom>
                    <a:noFill/>
                    <a:ln>
                      <a:noFill/>
                    </a:ln>
                  </pic:spPr>
                </pic:pic>
              </a:graphicData>
            </a:graphic>
          </wp:inline>
        </w:drawing>
      </w:r>
    </w:p>
    <w:p w14:paraId="0EAF1D7B" w14:textId="18AD8308" w:rsidR="00972DF3" w:rsidRPr="00972DF3" w:rsidRDefault="00972DF3" w:rsidP="001D1652">
      <w:pPr>
        <w:jc w:val="center"/>
        <w:rPr>
          <w:b/>
          <w:bCs/>
        </w:rPr>
      </w:pPr>
      <w:bookmarkStart w:id="246" w:name="_Ref425367701"/>
      <w:bookmarkStart w:id="247" w:name="_Toc425350697"/>
      <w:bookmarkStart w:id="248" w:name="_Toc425501545"/>
      <w:bookmarkStart w:id="249" w:name="_Toc425504129"/>
      <w:bookmarkStart w:id="250" w:name="_Toc425715561"/>
      <w:bookmarkStart w:id="251" w:name="_Toc425778806"/>
      <w:bookmarkStart w:id="252" w:name="_Toc425855162"/>
      <w:bookmarkStart w:id="253" w:name="_Toc425864892"/>
      <w:bookmarkStart w:id="254" w:name="_Toc425945319"/>
      <w:bookmarkStart w:id="255" w:name="_Toc425959925"/>
      <w:bookmarkStart w:id="256" w:name="_Toc426112977"/>
      <w:bookmarkStart w:id="257" w:name="_Toc426128120"/>
      <w:bookmarkStart w:id="258" w:name="_Toc426129820"/>
      <w:bookmarkStart w:id="259" w:name="_Toc426131736"/>
      <w:bookmarkStart w:id="260" w:name="_Toc426146468"/>
      <w:bookmarkStart w:id="261" w:name="_Toc426398574"/>
      <w:bookmarkStart w:id="262" w:name="_Toc426466043"/>
      <w:bookmarkStart w:id="263" w:name="_Toc426479600"/>
      <w:bookmarkStart w:id="264" w:name="_Toc426482585"/>
      <w:bookmarkStart w:id="265" w:name="_Toc426491373"/>
      <w:bookmarkStart w:id="266" w:name="_Toc426525779"/>
      <w:bookmarkStart w:id="267" w:name="_Toc426528705"/>
      <w:bookmarkStart w:id="268" w:name="_Toc426538967"/>
      <w:bookmarkStart w:id="269" w:name="_Toc426539690"/>
      <w:bookmarkStart w:id="270" w:name="_Toc426621648"/>
      <w:bookmarkStart w:id="271" w:name="_Toc426644391"/>
      <w:bookmarkStart w:id="272" w:name="_Toc426739346"/>
      <w:bookmarkStart w:id="273" w:name="_Toc426920257"/>
      <w:bookmarkStart w:id="274" w:name="_Toc427064819"/>
      <w:bookmarkStart w:id="275" w:name="_Toc427064986"/>
      <w:bookmarkStart w:id="276" w:name="_Toc427076199"/>
      <w:bookmarkStart w:id="277" w:name="_Toc427116177"/>
      <w:bookmarkStart w:id="278" w:name="_Toc427150308"/>
      <w:bookmarkStart w:id="279" w:name="_Toc428452702"/>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5</w:t>
      </w:r>
      <w:r w:rsidR="00ED368E">
        <w:rPr>
          <w:b/>
          <w:bCs/>
        </w:rPr>
        <w:fldChar w:fldCharType="end"/>
      </w:r>
      <w:bookmarkEnd w:id="246"/>
      <w:r w:rsidRPr="00972DF3">
        <w:rPr>
          <w:b/>
          <w:bCs/>
        </w:rPr>
        <w:t xml:space="preserve"> PAPR of single carrier waveforms</w:t>
      </w:r>
      <w:bookmarkStart w:id="280" w:name="_Ref426041048"/>
      <w:bookmarkStart w:id="281" w:name="_Toc425959926"/>
      <w:bookmarkStart w:id="282" w:name="_Toc426112978"/>
      <w:bookmarkStart w:id="283" w:name="_Toc426128121"/>
      <w:bookmarkStart w:id="284" w:name="_Toc426129821"/>
      <w:bookmarkStart w:id="285" w:name="_Toc426131737"/>
      <w:bookmarkStart w:id="286" w:name="_Toc426146469"/>
      <w:bookmarkStart w:id="287" w:name="_Toc426398575"/>
      <w:bookmarkStart w:id="288" w:name="_Toc426466044"/>
      <w:bookmarkStart w:id="289" w:name="_Toc426479601"/>
      <w:bookmarkStart w:id="290" w:name="_Toc426482586"/>
      <w:bookmarkStart w:id="291" w:name="_Toc426491374"/>
      <w:bookmarkStart w:id="292" w:name="_Toc426525780"/>
      <w:bookmarkStart w:id="293" w:name="_Toc426528706"/>
      <w:bookmarkStart w:id="294" w:name="_Toc426538968"/>
      <w:bookmarkStart w:id="295" w:name="_Toc426539691"/>
      <w:bookmarkStart w:id="296" w:name="_Toc426621649"/>
      <w:bookmarkStart w:id="297" w:name="_Toc426644392"/>
      <w:bookmarkStart w:id="298" w:name="_Toc426739347"/>
      <w:bookmarkStart w:id="299" w:name="_Toc426920258"/>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6F0ABC17" w14:textId="77777777" w:rsidR="00972DF3" w:rsidRPr="00972DF3" w:rsidRDefault="00972DF3" w:rsidP="001D1652">
      <w:pPr>
        <w:jc w:val="center"/>
      </w:pPr>
      <w:bookmarkStart w:id="300" w:name="_Ref426928990"/>
      <w:bookmarkStart w:id="301" w:name="_Toc427064820"/>
      <w:bookmarkStart w:id="302" w:name="_Toc427064987"/>
      <w:bookmarkStart w:id="303" w:name="_Toc427076200"/>
      <w:r w:rsidRPr="00972DF3">
        <w:rPr>
          <w:noProof/>
          <w:lang w:val="en-IN" w:eastAsia="en-IN"/>
        </w:rPr>
        <w:drawing>
          <wp:inline distT="0" distB="0" distL="0" distR="0" wp14:anchorId="2D8D5590" wp14:editId="2218499C">
            <wp:extent cx="2825496" cy="212140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496" cy="2121408"/>
                    </a:xfrm>
                    <a:prstGeom prst="rect">
                      <a:avLst/>
                    </a:prstGeom>
                    <a:noFill/>
                    <a:ln>
                      <a:noFill/>
                    </a:ln>
                  </pic:spPr>
                </pic:pic>
              </a:graphicData>
            </a:graphic>
          </wp:inline>
        </w:drawing>
      </w:r>
    </w:p>
    <w:p w14:paraId="09DEB858" w14:textId="1B2CFC97" w:rsidR="00972DF3" w:rsidRPr="00972DF3" w:rsidRDefault="00972DF3" w:rsidP="001D1652">
      <w:pPr>
        <w:jc w:val="center"/>
        <w:rPr>
          <w:b/>
          <w:bCs/>
        </w:rPr>
      </w:pPr>
      <w:bookmarkStart w:id="304" w:name="_Ref427151149"/>
      <w:bookmarkStart w:id="305" w:name="_Ref427151479"/>
      <w:bookmarkStart w:id="306" w:name="_Toc427116178"/>
      <w:bookmarkStart w:id="307" w:name="_Toc427150309"/>
      <w:bookmarkStart w:id="308" w:name="_Toc428452703"/>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6</w:t>
      </w:r>
      <w:r w:rsidR="00ED368E">
        <w:rPr>
          <w:b/>
          <w:bCs/>
        </w:rPr>
        <w:fldChar w:fldCharType="end"/>
      </w:r>
      <w:bookmarkEnd w:id="280"/>
      <w:bookmarkEnd w:id="300"/>
      <w:bookmarkEnd w:id="304"/>
      <w:bookmarkEnd w:id="305"/>
      <w:r w:rsidRPr="00972DF3">
        <w:rPr>
          <w:b/>
          <w:bCs/>
        </w:rPr>
        <w:t xml:space="preserve"> EVM of single carrier waveforms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1"/>
      <w:bookmarkEnd w:id="302"/>
      <w:bookmarkEnd w:id="303"/>
      <w:bookmarkEnd w:id="306"/>
      <w:bookmarkEnd w:id="307"/>
      <w:bookmarkEnd w:id="308"/>
    </w:p>
    <w:p w14:paraId="4052B05B" w14:textId="77777777" w:rsidR="00972DF3" w:rsidRPr="00972DF3" w:rsidRDefault="00972DF3" w:rsidP="00972DF3">
      <w:pPr>
        <w:jc w:val="both"/>
      </w:pPr>
      <w:r w:rsidRPr="00972DF3">
        <w:t xml:space="preserve">Additionally, two natural approaches can be pursued to achieve wider bands, that is by increasing the sample rate, or by providing a separate single carrier on an adjacent channel. As can be seen in </w:t>
      </w:r>
      <w:r w:rsidRPr="00972DF3">
        <w:fldChar w:fldCharType="begin"/>
      </w:r>
      <w:r w:rsidRPr="00972DF3">
        <w:instrText xml:space="preserve"> REF _Ref426040459 \h  \* MERGEFORMAT </w:instrText>
      </w:r>
      <w:r w:rsidRPr="00972DF3">
        <w:fldChar w:fldCharType="separate"/>
      </w:r>
      <w:r w:rsidR="0078272C" w:rsidRPr="0078272C">
        <w:t>Figure 2</w:t>
      </w:r>
      <w:r w:rsidR="0078272C" w:rsidRPr="0078272C">
        <w:noBreakHyphen/>
        <w:t>4</w:t>
      </w:r>
      <w:r w:rsidRPr="00972DF3">
        <w:fldChar w:fldCharType="end"/>
      </w:r>
      <w:r w:rsidRPr="00972DF3">
        <w:t>, the pulse shaping filter can be designed to provide sufficient adjacent channel suppression for that each channel can achieve its desired peak rate. This latter approach serves the basis for 3G multicarrier approaches, such as EV-DO Revision B or Dual-Carrier HSDPA.</w:t>
      </w:r>
    </w:p>
    <w:p w14:paraId="3F44693A" w14:textId="77777777" w:rsidR="00972DF3" w:rsidRPr="00972DF3" w:rsidRDefault="00972DF3" w:rsidP="00972DF3">
      <w:pPr>
        <w:jc w:val="both"/>
      </w:pPr>
      <w:r w:rsidRPr="00972DF3">
        <w:t>In summary, we conclude the following for SC-QAM:</w:t>
      </w:r>
    </w:p>
    <w:p w14:paraId="3E85AB90" w14:textId="3D39FF6C" w:rsidR="00972DF3" w:rsidRPr="00972DF3" w:rsidRDefault="00972DF3" w:rsidP="0078272C">
      <w:pPr>
        <w:jc w:val="center"/>
        <w:rPr>
          <w:b/>
          <w:bCs/>
        </w:rPr>
      </w:pPr>
      <w:bookmarkStart w:id="309" w:name="_Toc427076181"/>
      <w:bookmarkStart w:id="310" w:name="_Toc427116157"/>
      <w:bookmarkStart w:id="311" w:name="_Toc427150288"/>
      <w:bookmarkStart w:id="312" w:name="_Toc428452751"/>
      <w:r w:rsidRPr="00972DF3">
        <w:rPr>
          <w:b/>
          <w:bCs/>
        </w:rPr>
        <w:t xml:space="preserve">Table </w:t>
      </w:r>
      <w:r w:rsidR="00E462E7">
        <w:rPr>
          <w:b/>
          <w:bCs/>
        </w:rPr>
        <w:fldChar w:fldCharType="begin"/>
      </w:r>
      <w:r w:rsidR="00E462E7">
        <w:rPr>
          <w:b/>
          <w:bCs/>
        </w:rPr>
        <w:instrText xml:space="preserve"> STYLEREF 1 \s </w:instrText>
      </w:r>
      <w:r w:rsidR="00E462E7">
        <w:rPr>
          <w:b/>
          <w:bCs/>
        </w:rPr>
        <w:fldChar w:fldCharType="separate"/>
      </w:r>
      <w:r w:rsidR="0078272C">
        <w:rPr>
          <w:b/>
          <w:bCs/>
          <w:noProof/>
        </w:rPr>
        <w:t>2</w:t>
      </w:r>
      <w:r w:rsidR="00E462E7">
        <w:rPr>
          <w:b/>
          <w:bCs/>
        </w:rPr>
        <w:fldChar w:fldCharType="end"/>
      </w:r>
      <w:r w:rsidR="00E462E7">
        <w:rPr>
          <w:b/>
          <w:bCs/>
        </w:rPr>
        <w:noBreakHyphen/>
      </w:r>
      <w:r w:rsidR="00E462E7">
        <w:rPr>
          <w:b/>
          <w:bCs/>
        </w:rPr>
        <w:fldChar w:fldCharType="begin"/>
      </w:r>
      <w:r w:rsidR="00E462E7">
        <w:rPr>
          <w:b/>
          <w:bCs/>
        </w:rPr>
        <w:instrText xml:space="preserve"> SEQ Table \* ARABIC \s 1 </w:instrText>
      </w:r>
      <w:r w:rsidR="00E462E7">
        <w:rPr>
          <w:b/>
          <w:bCs/>
        </w:rPr>
        <w:fldChar w:fldCharType="separate"/>
      </w:r>
      <w:r w:rsidR="0078272C">
        <w:rPr>
          <w:b/>
          <w:bCs/>
          <w:noProof/>
        </w:rPr>
        <w:t>2</w:t>
      </w:r>
      <w:r w:rsidR="00E462E7">
        <w:rPr>
          <w:b/>
          <w:bCs/>
        </w:rPr>
        <w:fldChar w:fldCharType="end"/>
      </w:r>
      <w:r w:rsidRPr="00972DF3">
        <w:rPr>
          <w:b/>
          <w:bCs/>
        </w:rPr>
        <w:t xml:space="preserve"> Summary of SC-QAM</w:t>
      </w:r>
      <w:bookmarkEnd w:id="309"/>
      <w:bookmarkEnd w:id="310"/>
      <w:bookmarkEnd w:id="311"/>
      <w:bookmarkEnd w:id="312"/>
    </w:p>
    <w:tbl>
      <w:tblPr>
        <w:tblStyle w:val="TableGrid"/>
        <w:tblW w:w="0" w:type="auto"/>
        <w:tblLook w:val="04A0" w:firstRow="1" w:lastRow="0" w:firstColumn="1" w:lastColumn="0" w:noHBand="0" w:noVBand="1"/>
      </w:tblPr>
      <w:tblGrid>
        <w:gridCol w:w="625"/>
        <w:gridCol w:w="3330"/>
        <w:gridCol w:w="5395"/>
      </w:tblGrid>
      <w:tr w:rsidR="00972DF3" w:rsidRPr="00972DF3" w14:paraId="3E6EDFAB" w14:textId="77777777" w:rsidTr="00BC26C4">
        <w:tc>
          <w:tcPr>
            <w:tcW w:w="625" w:type="dxa"/>
          </w:tcPr>
          <w:p w14:paraId="291396D2" w14:textId="77777777" w:rsidR="00972DF3" w:rsidRPr="00972DF3" w:rsidRDefault="00972DF3" w:rsidP="00972DF3">
            <w:pPr>
              <w:spacing w:before="0"/>
            </w:pPr>
          </w:p>
        </w:tc>
        <w:tc>
          <w:tcPr>
            <w:tcW w:w="3330" w:type="dxa"/>
          </w:tcPr>
          <w:p w14:paraId="6F8DB227" w14:textId="77777777" w:rsidR="00972DF3" w:rsidRPr="00972DF3" w:rsidRDefault="00972DF3" w:rsidP="00972DF3">
            <w:pPr>
              <w:spacing w:before="0"/>
              <w:rPr>
                <w:b/>
              </w:rPr>
            </w:pPr>
            <w:r w:rsidRPr="00972DF3">
              <w:rPr>
                <w:b/>
              </w:rPr>
              <w:t>statement</w:t>
            </w:r>
          </w:p>
        </w:tc>
        <w:tc>
          <w:tcPr>
            <w:tcW w:w="5395" w:type="dxa"/>
          </w:tcPr>
          <w:p w14:paraId="29F88764" w14:textId="77777777" w:rsidR="00972DF3" w:rsidRPr="00972DF3" w:rsidRDefault="00972DF3" w:rsidP="00972DF3">
            <w:pPr>
              <w:spacing w:before="0"/>
              <w:rPr>
                <w:b/>
              </w:rPr>
            </w:pPr>
            <w:r w:rsidRPr="00972DF3">
              <w:rPr>
                <w:b/>
              </w:rPr>
              <w:t>comments</w:t>
            </w:r>
          </w:p>
        </w:tc>
      </w:tr>
      <w:tr w:rsidR="00972DF3" w:rsidRPr="00972DF3" w14:paraId="73C19C6C" w14:textId="77777777" w:rsidTr="00BC26C4">
        <w:tc>
          <w:tcPr>
            <w:tcW w:w="625" w:type="dxa"/>
          </w:tcPr>
          <w:p w14:paraId="3E8782E1" w14:textId="77777777" w:rsidR="00972DF3" w:rsidRPr="00972DF3" w:rsidRDefault="00972DF3" w:rsidP="00972DF3">
            <w:pPr>
              <w:spacing w:before="0"/>
            </w:pPr>
            <w:r w:rsidRPr="00972DF3">
              <w:t>1</w:t>
            </w:r>
          </w:p>
        </w:tc>
        <w:tc>
          <w:tcPr>
            <w:tcW w:w="3330" w:type="dxa"/>
          </w:tcPr>
          <w:p w14:paraId="6FB4D0D2" w14:textId="77777777" w:rsidR="00972DF3" w:rsidRPr="00972DF3" w:rsidRDefault="00972DF3" w:rsidP="00972DF3">
            <w:pPr>
              <w:spacing w:before="0"/>
            </w:pPr>
            <w:r w:rsidRPr="00972DF3">
              <w:t>Good PA efficiency and EVM</w:t>
            </w:r>
          </w:p>
        </w:tc>
        <w:tc>
          <w:tcPr>
            <w:tcW w:w="5395" w:type="dxa"/>
          </w:tcPr>
          <w:p w14:paraId="06BBF563" w14:textId="77777777" w:rsidR="00972DF3" w:rsidRPr="00972DF3" w:rsidRDefault="00972DF3" w:rsidP="00972DF3">
            <w:pPr>
              <w:spacing w:before="0"/>
            </w:pPr>
            <w:r w:rsidRPr="00972DF3">
              <w:t>Only worse than constant envelope waveforms, especially with low PAPR scrambling.</w:t>
            </w:r>
          </w:p>
        </w:tc>
      </w:tr>
      <w:tr w:rsidR="00972DF3" w:rsidRPr="00972DF3" w14:paraId="32008871" w14:textId="77777777" w:rsidTr="00BC26C4">
        <w:tc>
          <w:tcPr>
            <w:tcW w:w="625" w:type="dxa"/>
          </w:tcPr>
          <w:p w14:paraId="659AC3AF" w14:textId="77777777" w:rsidR="00972DF3" w:rsidRPr="00972DF3" w:rsidRDefault="00972DF3" w:rsidP="00972DF3">
            <w:pPr>
              <w:spacing w:before="0"/>
            </w:pPr>
            <w:r w:rsidRPr="00972DF3">
              <w:lastRenderedPageBreak/>
              <w:t>2</w:t>
            </w:r>
          </w:p>
        </w:tc>
        <w:tc>
          <w:tcPr>
            <w:tcW w:w="3330" w:type="dxa"/>
          </w:tcPr>
          <w:p w14:paraId="7D51F281" w14:textId="77777777" w:rsidR="00972DF3" w:rsidRPr="00972DF3" w:rsidRDefault="00972DF3" w:rsidP="00972DF3">
            <w:pPr>
              <w:spacing w:before="0"/>
            </w:pPr>
            <w:r w:rsidRPr="00972DF3">
              <w:t>Good ACLR</w:t>
            </w:r>
          </w:p>
        </w:tc>
        <w:tc>
          <w:tcPr>
            <w:tcW w:w="5395" w:type="dxa"/>
          </w:tcPr>
          <w:p w14:paraId="4BD12836" w14:textId="77777777" w:rsidR="00972DF3" w:rsidRPr="00972DF3" w:rsidRDefault="00972DF3" w:rsidP="00972DF3">
            <w:pPr>
              <w:spacing w:before="0"/>
            </w:pPr>
            <w:r w:rsidRPr="00972DF3">
              <w:t>Need to use pulse shaping filter.</w:t>
            </w:r>
          </w:p>
        </w:tc>
      </w:tr>
    </w:tbl>
    <w:p w14:paraId="597F354F" w14:textId="77777777" w:rsidR="00972DF3" w:rsidRPr="00972DF3" w:rsidRDefault="00972DF3" w:rsidP="00972DF3">
      <w:pPr>
        <w:jc w:val="both"/>
      </w:pPr>
    </w:p>
    <w:p w14:paraId="002D04E0" w14:textId="77777777" w:rsidR="00972DF3" w:rsidRPr="00972DF3" w:rsidRDefault="00972DF3" w:rsidP="00972DF3">
      <w:pPr>
        <w:pStyle w:val="Heading3"/>
      </w:pPr>
      <w:bookmarkStart w:id="313" w:name="_Toc426482643"/>
      <w:bookmarkStart w:id="314" w:name="_Toc426491322"/>
      <w:bookmarkStart w:id="315" w:name="_Toc426525838"/>
      <w:bookmarkStart w:id="316" w:name="_Toc426528765"/>
      <w:bookmarkStart w:id="317" w:name="_Toc426539028"/>
      <w:bookmarkStart w:id="318" w:name="_Toc426539751"/>
      <w:bookmarkStart w:id="319" w:name="_Toc426621709"/>
      <w:bookmarkStart w:id="320" w:name="_Toc426644452"/>
      <w:bookmarkStart w:id="321" w:name="_Toc426739407"/>
      <w:bookmarkStart w:id="322" w:name="_Toc426920318"/>
      <w:bookmarkStart w:id="323" w:name="_Toc427064882"/>
      <w:bookmarkStart w:id="324" w:name="_Toc427065049"/>
      <w:bookmarkStart w:id="325" w:name="_Toc427076262"/>
      <w:bookmarkStart w:id="326" w:name="_Toc427116240"/>
      <w:bookmarkStart w:id="327" w:name="_Toc427150373"/>
      <w:bookmarkStart w:id="328" w:name="_Toc428452646"/>
      <w:r w:rsidRPr="00972DF3">
        <w:t>Single Carrier Frequency Domain Equalization</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5A20AB70" w14:textId="77777777" w:rsidR="00972DF3" w:rsidRPr="00972DF3" w:rsidRDefault="00972DF3" w:rsidP="00972DF3">
      <w:pPr>
        <w:jc w:val="both"/>
      </w:pPr>
      <w:r w:rsidRPr="00972DF3">
        <w:t xml:space="preserve">One important aspect to achieving higher spectral efficiency with single carrier QAM in the presence of multipath fading is to employ a good equalization algorithm. In many cases, this is left to the design of the receiver and the complexity which can be afforded depending on implementation. Although there are well-known time-domain algorithms such as fractionally spaced equalization, RAKE, and adaptive equalization, it is a common misconception that computationally efficient frequency domain equalization is relegated to OFDM-only waveforms. In fact, to the contrary, single carrier can be implemented with frequency domain equalization, and the construction of a block-based transmission scheme which includes a cyclic prefix is often referred to formally as SC-FDE </w:t>
      </w:r>
      <w:r w:rsidRPr="00972DF3">
        <w:fldChar w:fldCharType="begin"/>
      </w:r>
      <w:r w:rsidRPr="00972DF3">
        <w:instrText xml:space="preserve"> REF _Ref426480328 \r \h  \* MERGEFORMAT </w:instrText>
      </w:r>
      <w:r w:rsidRPr="00972DF3">
        <w:fldChar w:fldCharType="separate"/>
      </w:r>
      <w:r w:rsidR="0078272C">
        <w:t>[13]</w:t>
      </w:r>
      <w:r w:rsidRPr="00972DF3">
        <w:fldChar w:fldCharType="end"/>
      </w:r>
      <w:r w:rsidRPr="00972DF3">
        <w:t xml:space="preserve">. Such a scheme is illustrated in </w:t>
      </w:r>
      <w:r w:rsidRPr="00972DF3">
        <w:fldChar w:fldCharType="begin"/>
      </w:r>
      <w:r w:rsidRPr="00972DF3">
        <w:instrText xml:space="preserve"> REF _Ref426538808 \h  \* MERGEFORMAT </w:instrText>
      </w:r>
      <w:r w:rsidRPr="00972DF3">
        <w:fldChar w:fldCharType="separate"/>
      </w:r>
      <w:r w:rsidR="0078272C" w:rsidRPr="0078272C">
        <w:t>Figure 2</w:t>
      </w:r>
      <w:r w:rsidR="0078272C" w:rsidRPr="0078272C">
        <w:noBreakHyphen/>
        <w:t>7</w:t>
      </w:r>
      <w:r w:rsidRPr="00972DF3">
        <w:fldChar w:fldCharType="end"/>
      </w:r>
      <w:r w:rsidRPr="00972DF3">
        <w:t xml:space="preserve">. A standard that includes this waveform is 802.11ad, which is an unlicensed mmW technology at 60GHz, and commercial implementations using this waveform have been released by Qualcomm Atheros. </w:t>
      </w:r>
    </w:p>
    <w:p w14:paraId="325DCC05" w14:textId="77777777" w:rsidR="00972DF3" w:rsidRPr="00972DF3" w:rsidRDefault="00972DF3" w:rsidP="007D2F5A">
      <w:pPr>
        <w:jc w:val="center"/>
      </w:pPr>
      <w:r w:rsidRPr="00972DF3">
        <w:rPr>
          <w:noProof/>
          <w:lang w:val="en-IN" w:eastAsia="en-IN"/>
        </w:rPr>
        <w:drawing>
          <wp:inline distT="0" distB="0" distL="0" distR="0" wp14:anchorId="18CCA66A" wp14:editId="55E1E76E">
            <wp:extent cx="3794760" cy="1463040"/>
            <wp:effectExtent l="0" t="0" r="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94760" cy="1463040"/>
                    </a:xfrm>
                    <a:prstGeom prst="rect">
                      <a:avLst/>
                    </a:prstGeom>
                    <a:noFill/>
                    <a:ln>
                      <a:noFill/>
                    </a:ln>
                  </pic:spPr>
                </pic:pic>
              </a:graphicData>
            </a:graphic>
          </wp:inline>
        </w:drawing>
      </w:r>
    </w:p>
    <w:p w14:paraId="5368A5FF" w14:textId="6983F41E" w:rsidR="00972DF3" w:rsidRPr="00972DF3" w:rsidRDefault="00972DF3" w:rsidP="007D2F5A">
      <w:pPr>
        <w:jc w:val="center"/>
        <w:rPr>
          <w:b/>
          <w:bCs/>
        </w:rPr>
      </w:pPr>
      <w:bookmarkStart w:id="329" w:name="_Ref426538808"/>
      <w:bookmarkStart w:id="330" w:name="_Toc426538969"/>
      <w:bookmarkStart w:id="331" w:name="_Toc426539692"/>
      <w:bookmarkStart w:id="332" w:name="_Toc426621650"/>
      <w:bookmarkStart w:id="333" w:name="_Toc426644393"/>
      <w:bookmarkStart w:id="334" w:name="_Toc426739348"/>
      <w:bookmarkStart w:id="335" w:name="_Toc426920259"/>
      <w:bookmarkStart w:id="336" w:name="_Toc427064821"/>
      <w:bookmarkStart w:id="337" w:name="_Toc427064988"/>
      <w:bookmarkStart w:id="338" w:name="_Toc427076201"/>
      <w:bookmarkStart w:id="339" w:name="_Toc427116179"/>
      <w:bookmarkStart w:id="340" w:name="_Toc427150310"/>
      <w:bookmarkStart w:id="341" w:name="_Toc428452704"/>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7</w:t>
      </w:r>
      <w:r w:rsidR="00ED368E">
        <w:rPr>
          <w:b/>
          <w:bCs/>
        </w:rPr>
        <w:fldChar w:fldCharType="end"/>
      </w:r>
      <w:bookmarkEnd w:id="329"/>
      <w:r w:rsidRPr="00972DF3">
        <w:rPr>
          <w:b/>
          <w:bCs/>
        </w:rPr>
        <w:t xml:space="preserve"> SC-FDE modulator and demodulator</w:t>
      </w:r>
      <w:bookmarkEnd w:id="330"/>
      <w:bookmarkEnd w:id="331"/>
      <w:bookmarkEnd w:id="332"/>
      <w:bookmarkEnd w:id="333"/>
      <w:bookmarkEnd w:id="334"/>
      <w:bookmarkEnd w:id="335"/>
      <w:bookmarkEnd w:id="336"/>
      <w:bookmarkEnd w:id="337"/>
      <w:bookmarkEnd w:id="338"/>
      <w:bookmarkEnd w:id="339"/>
      <w:bookmarkEnd w:id="340"/>
      <w:bookmarkEnd w:id="341"/>
    </w:p>
    <w:p w14:paraId="70B4FABB" w14:textId="77777777" w:rsidR="00972DF3" w:rsidRPr="00972DF3" w:rsidRDefault="00972DF3" w:rsidP="00972DF3">
      <w:pPr>
        <w:jc w:val="both"/>
      </w:pPr>
      <w:r w:rsidRPr="00972DF3">
        <w:t>In summary, SC-FDE has comparable pros/cons as SC-QAM, except offering convenient implementation of FDE at receiver, at the cost of spectral efficiency loss due to CP.</w:t>
      </w:r>
    </w:p>
    <w:p w14:paraId="6A03C2A1" w14:textId="77777777" w:rsidR="00972DF3" w:rsidRPr="00972DF3" w:rsidRDefault="00972DF3" w:rsidP="00972DF3">
      <w:pPr>
        <w:pStyle w:val="Heading3"/>
      </w:pPr>
      <w:bookmarkStart w:id="342" w:name="_Toc426033888"/>
      <w:bookmarkStart w:id="343" w:name="_Toc426113039"/>
      <w:bookmarkStart w:id="344" w:name="_Toc426128183"/>
      <w:bookmarkStart w:id="345" w:name="_Toc426129882"/>
      <w:bookmarkStart w:id="346" w:name="_Toc426131798"/>
      <w:bookmarkStart w:id="347" w:name="_Toc426146531"/>
      <w:bookmarkStart w:id="348" w:name="_Toc426368270"/>
      <w:bookmarkStart w:id="349" w:name="_Ref426463862"/>
      <w:bookmarkStart w:id="350" w:name="_Toc426466105"/>
      <w:bookmarkStart w:id="351" w:name="_Toc426479658"/>
      <w:bookmarkStart w:id="352" w:name="_Toc426482644"/>
      <w:bookmarkStart w:id="353" w:name="_Toc426491323"/>
      <w:bookmarkStart w:id="354" w:name="_Toc426525839"/>
      <w:bookmarkStart w:id="355" w:name="_Toc426528766"/>
      <w:bookmarkStart w:id="356" w:name="_Toc426539029"/>
      <w:bookmarkStart w:id="357" w:name="_Toc426539752"/>
      <w:bookmarkStart w:id="358" w:name="_Toc426621710"/>
      <w:bookmarkStart w:id="359" w:name="_Toc426644453"/>
      <w:bookmarkStart w:id="360" w:name="_Toc426739408"/>
      <w:bookmarkStart w:id="361" w:name="_Toc426920319"/>
      <w:bookmarkStart w:id="362" w:name="_Toc427064883"/>
      <w:bookmarkStart w:id="363" w:name="_Toc427065050"/>
      <w:bookmarkStart w:id="364" w:name="_Toc427076263"/>
      <w:bookmarkStart w:id="365" w:name="_Toc427116241"/>
      <w:bookmarkStart w:id="366" w:name="_Toc427150374"/>
      <w:bookmarkStart w:id="367" w:name="_Toc428452647"/>
      <w:bookmarkStart w:id="368" w:name="_Toc424303279"/>
      <w:bookmarkStart w:id="369" w:name="_Toc425248877"/>
      <w:bookmarkStart w:id="370" w:name="_Toc425344847"/>
      <w:bookmarkStart w:id="371" w:name="_Toc425350738"/>
      <w:bookmarkStart w:id="372" w:name="_Ref425498751"/>
      <w:bookmarkStart w:id="373" w:name="_Toc425501596"/>
      <w:bookmarkStart w:id="374" w:name="_Toc425504180"/>
      <w:bookmarkStart w:id="375" w:name="_Toc425715612"/>
      <w:bookmarkStart w:id="376" w:name="_Toc425778859"/>
      <w:bookmarkStart w:id="377" w:name="_Toc425855220"/>
      <w:bookmarkStart w:id="378" w:name="_Toc425864950"/>
      <w:bookmarkStart w:id="379" w:name="_Toc425945379"/>
      <w:bookmarkStart w:id="380" w:name="_Toc425959986"/>
      <w:r w:rsidRPr="00972DF3">
        <w:t>Single Carrier DFT-spread OFDM</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972DF3">
        <w:t xml:space="preserve"> </w:t>
      </w:r>
      <w:bookmarkEnd w:id="368"/>
      <w:bookmarkEnd w:id="369"/>
      <w:bookmarkEnd w:id="370"/>
      <w:bookmarkEnd w:id="371"/>
      <w:bookmarkEnd w:id="372"/>
      <w:bookmarkEnd w:id="373"/>
      <w:bookmarkEnd w:id="374"/>
      <w:bookmarkEnd w:id="375"/>
      <w:bookmarkEnd w:id="376"/>
      <w:bookmarkEnd w:id="377"/>
      <w:bookmarkEnd w:id="378"/>
      <w:bookmarkEnd w:id="379"/>
      <w:bookmarkEnd w:id="380"/>
    </w:p>
    <w:p w14:paraId="2D4E8D81" w14:textId="192F70BD" w:rsidR="00972DF3" w:rsidRPr="00972DF3" w:rsidRDefault="00972DF3" w:rsidP="00972DF3">
      <w:pPr>
        <w:jc w:val="both"/>
      </w:pPr>
      <w:r w:rsidRPr="00972DF3">
        <w:t xml:space="preserve">A variation on SC-FDE is DFT-spread OFDM, where the time domain QAM is transformed with an M-point DFT which is used to modulate a different set of tones across a larger IFFT which transforms this signal back to time domain. If the size M is equal to the size of the IFFT, we have the original SC-FDE of the previous section. </w:t>
      </w:r>
    </w:p>
    <w:p w14:paraId="399760BC" w14:textId="77777777" w:rsidR="00972DF3" w:rsidRPr="00972DF3" w:rsidRDefault="00972DF3" w:rsidP="00972DF3">
      <w:pPr>
        <w:jc w:val="both"/>
      </w:pPr>
      <w:r w:rsidRPr="00972DF3">
        <w:t xml:space="preserve">The main purpose of DFT-spread OFDM is the flexibility in allocating different bandwidth to multiple users orthogonally in frequency domain. When this waveform is combined with frequency multiplexing, this is then typically referred to as SC-FDMA. There are two common ways for assigning bandwidth in SC-FDMA: </w:t>
      </w:r>
    </w:p>
    <w:p w14:paraId="7F66E216" w14:textId="77777777" w:rsidR="00972DF3" w:rsidRPr="00972DF3" w:rsidRDefault="00972DF3" w:rsidP="00972DF3">
      <w:pPr>
        <w:numPr>
          <w:ilvl w:val="0"/>
          <w:numId w:val="33"/>
        </w:numPr>
        <w:jc w:val="both"/>
      </w:pPr>
      <w:r w:rsidRPr="00972DF3">
        <w:t>Localized SC-FDMA (LFDMA): each user is assigned contiguous sub-carriers. An example of this approach is in the LTE uplink data and uplink control channels.</w:t>
      </w:r>
    </w:p>
    <w:p w14:paraId="28FC655F" w14:textId="77777777" w:rsidR="00972DF3" w:rsidRPr="00972DF3" w:rsidRDefault="00972DF3" w:rsidP="00972DF3">
      <w:pPr>
        <w:numPr>
          <w:ilvl w:val="0"/>
          <w:numId w:val="33"/>
        </w:numPr>
        <w:jc w:val="both"/>
      </w:pPr>
      <w:r w:rsidRPr="00972DF3">
        <w:t xml:space="preserve">Interleaved SC-FDMA (IFDMA): each user is assigned non-contiguous sub-carriers that are uniformly distributed over the entire band. Although not contiguous, the equal distance between the sub-carriers still keeps the IFFT output a single carrier waveform. An example of this approach is in the uplink SRS of LTE.  </w:t>
      </w:r>
    </w:p>
    <w:p w14:paraId="75C9BF41" w14:textId="77777777" w:rsidR="00972DF3" w:rsidRPr="00972DF3" w:rsidRDefault="00972DF3" w:rsidP="00972DF3">
      <w:pPr>
        <w:jc w:val="both"/>
      </w:pPr>
      <w:r w:rsidRPr="00972DF3">
        <w:t>Since each user’s assigned sub-carriers spans the entire band, IFDMA potentially can achieve better frequency diversity compared to LFDMA. However, channel interpolation in frequency domain can be more difficult in IFDMA depending on the coherence bandwidth of the channel.</w:t>
      </w:r>
    </w:p>
    <w:p w14:paraId="12373D1B" w14:textId="00CE8E1B" w:rsidR="00972DF3" w:rsidRPr="00972DF3" w:rsidRDefault="00972DF3" w:rsidP="00972DF3">
      <w:pPr>
        <w:jc w:val="both"/>
      </w:pPr>
      <w:r w:rsidRPr="00972DF3">
        <w:t>As with SC-FDE, adding a cyclic prefix to the waveform allows simple and obvious implementation of a frequency domain equalizer at the receiver</w:t>
      </w:r>
      <w:r w:rsidR="007D2F5A">
        <w:t>.</w:t>
      </w:r>
      <w:r w:rsidRPr="00972DF3">
        <w:t xml:space="preserve"> The M-point DFT precoding helps to retain the single carrier property after the N-point OFDM for the waveform synthesis, thus resulting in lower PAPR than the regular OFDM waveform discussed in the next section. The reduced PAPR can be translated to better efficiency if the PA is run with less backoff, though less ideal compared to other waveforms.</w:t>
      </w:r>
    </w:p>
    <w:p w14:paraId="6C3001D5" w14:textId="77777777" w:rsidR="00972DF3" w:rsidRPr="00972DF3" w:rsidRDefault="00972DF3" w:rsidP="00972DF3">
      <w:pPr>
        <w:jc w:val="both"/>
      </w:pPr>
      <w:r w:rsidRPr="00972DF3">
        <w:lastRenderedPageBreak/>
        <w:t xml:space="preserve">Another important benefit of SC-FDMA is the low inter-carrier interference which can be provided when there is tight synchronization. Mathematically, this intercarrier interference becomes zero with perfect synchronization since the set of subcarriers used by each M-point DFT has a null at the subcarriers of any other M-point DFT. This is not always the case for other frequency domain multiplexing schemes such as the use of RRC filtering to separate adjacent subchannels, as shown in </w:t>
      </w:r>
      <w:r w:rsidRPr="00972DF3">
        <w:fldChar w:fldCharType="begin"/>
      </w:r>
      <w:r w:rsidRPr="00972DF3">
        <w:instrText xml:space="preserve"> REF _Ref425346630 \h  \* MERGEFORMAT </w:instrText>
      </w:r>
      <w:r w:rsidRPr="00972DF3">
        <w:fldChar w:fldCharType="separate"/>
      </w:r>
      <w:r w:rsidR="0078272C" w:rsidRPr="0078272C">
        <w:t>Figure 2</w:t>
      </w:r>
      <w:r w:rsidR="0078272C" w:rsidRPr="0078272C">
        <w:noBreakHyphen/>
        <w:t>3</w:t>
      </w:r>
      <w:r w:rsidRPr="00972DF3">
        <w:fldChar w:fldCharType="end"/>
      </w:r>
      <w:r w:rsidRPr="00972DF3">
        <w:t xml:space="preserve">. It should be noted however, that unlike RRC filtering which continuously interpolates across all QAM symbols, since SC-FDMA is a block based waveform technique there will be discontinuities between blocks. However, this can be mitigated with weighted-overlap-and-add (WOLA) which will be discussed in more details in section </w:t>
      </w:r>
      <w:r w:rsidRPr="00972DF3">
        <w:fldChar w:fldCharType="begin"/>
      </w:r>
      <w:r w:rsidRPr="00972DF3">
        <w:instrText xml:space="preserve"> REF _Ref426532666 \r \h  \* MERGEFORMAT </w:instrText>
      </w:r>
      <w:r w:rsidRPr="00972DF3">
        <w:fldChar w:fldCharType="separate"/>
      </w:r>
      <w:r w:rsidR="0078272C">
        <w:t>2.2.2</w:t>
      </w:r>
      <w:r w:rsidRPr="00972DF3">
        <w:fldChar w:fldCharType="end"/>
      </w:r>
      <w:r w:rsidRPr="00972DF3">
        <w:t xml:space="preserve">. The improvements from WOLA to the emissions are shown in </w:t>
      </w:r>
      <w:r w:rsidRPr="00972DF3">
        <w:fldChar w:fldCharType="begin"/>
      </w:r>
      <w:r w:rsidRPr="00972DF3">
        <w:instrText xml:space="preserve"> REF _Ref427235939 \h  \* MERGEFORMAT </w:instrText>
      </w:r>
      <w:r w:rsidRPr="00972DF3">
        <w:fldChar w:fldCharType="separate"/>
      </w:r>
      <w:r w:rsidR="0078272C" w:rsidRPr="0078272C">
        <w:t>Figure 2</w:t>
      </w:r>
      <w:r w:rsidR="0078272C" w:rsidRPr="0078272C">
        <w:noBreakHyphen/>
        <w:t>8</w:t>
      </w:r>
      <w:r w:rsidRPr="00972DF3">
        <w:fldChar w:fldCharType="end"/>
      </w:r>
    </w:p>
    <w:p w14:paraId="08C33E18" w14:textId="77777777" w:rsidR="00972DF3" w:rsidRPr="00972DF3" w:rsidRDefault="00972DF3" w:rsidP="00F5747E">
      <w:pPr>
        <w:jc w:val="center"/>
      </w:pPr>
      <w:bookmarkStart w:id="381" w:name="_Ref426520692"/>
      <w:bookmarkStart w:id="382" w:name="_Ref427099411"/>
      <w:bookmarkStart w:id="383" w:name="_Toc425945325"/>
      <w:bookmarkStart w:id="384" w:name="_Toc425959932"/>
      <w:bookmarkStart w:id="385" w:name="_Toc426112984"/>
      <w:bookmarkStart w:id="386" w:name="_Toc426128127"/>
      <w:bookmarkStart w:id="387" w:name="_Toc426129827"/>
      <w:bookmarkStart w:id="388" w:name="_Toc426131743"/>
      <w:bookmarkStart w:id="389" w:name="_Toc426146475"/>
      <w:bookmarkStart w:id="390" w:name="_Toc426398581"/>
      <w:bookmarkStart w:id="391" w:name="_Toc426466050"/>
      <w:bookmarkStart w:id="392" w:name="_Toc426479603"/>
      <w:bookmarkStart w:id="393" w:name="_Toc426482588"/>
      <w:bookmarkStart w:id="394" w:name="_Toc426491376"/>
      <w:bookmarkStart w:id="395" w:name="_Toc426525783"/>
      <w:bookmarkStart w:id="396" w:name="_Toc426528709"/>
      <w:bookmarkStart w:id="397" w:name="_Toc426538972"/>
      <w:bookmarkStart w:id="398" w:name="_Toc426539695"/>
      <w:bookmarkStart w:id="399" w:name="_Toc426621653"/>
      <w:bookmarkStart w:id="400" w:name="_Toc426644396"/>
      <w:bookmarkStart w:id="401" w:name="_Toc426739351"/>
      <w:bookmarkStart w:id="402" w:name="_Toc426920262"/>
      <w:bookmarkStart w:id="403" w:name="_Toc427064824"/>
      <w:bookmarkStart w:id="404" w:name="_Toc427064991"/>
      <w:bookmarkStart w:id="405" w:name="_Toc427076204"/>
      <w:bookmarkStart w:id="406" w:name="_Toc427116182"/>
      <w:bookmarkStart w:id="407" w:name="_Toc424303280"/>
      <w:bookmarkStart w:id="408" w:name="_Toc425248878"/>
      <w:bookmarkStart w:id="409" w:name="_Toc425344848"/>
      <w:bookmarkStart w:id="410" w:name="_Toc425350739"/>
      <w:bookmarkStart w:id="411" w:name="_Toc425501597"/>
      <w:bookmarkStart w:id="412" w:name="_Toc425504181"/>
      <w:bookmarkStart w:id="413" w:name="_Toc425715613"/>
      <w:bookmarkStart w:id="414" w:name="_Toc425778860"/>
      <w:bookmarkStart w:id="415" w:name="_Toc425855221"/>
      <w:bookmarkStart w:id="416" w:name="_Toc425864951"/>
      <w:r w:rsidRPr="00972DF3">
        <w:rPr>
          <w:noProof/>
          <w:lang w:val="en-IN" w:eastAsia="en-IN"/>
        </w:rPr>
        <w:drawing>
          <wp:inline distT="0" distB="0" distL="0" distR="0" wp14:anchorId="0DF648C7" wp14:editId="3C52BB8E">
            <wp:extent cx="2350008" cy="17647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50008" cy="1764792"/>
                    </a:xfrm>
                    <a:prstGeom prst="rect">
                      <a:avLst/>
                    </a:prstGeom>
                    <a:noFill/>
                    <a:ln>
                      <a:noFill/>
                    </a:ln>
                  </pic:spPr>
                </pic:pic>
              </a:graphicData>
            </a:graphic>
          </wp:inline>
        </w:drawing>
      </w:r>
      <w:r w:rsidRPr="00972DF3">
        <w:rPr>
          <w:noProof/>
          <w:lang w:val="en-IN" w:eastAsia="en-IN"/>
        </w:rPr>
        <w:drawing>
          <wp:inline distT="0" distB="0" distL="0" distR="0" wp14:anchorId="4CF21871" wp14:editId="7EA0896E">
            <wp:extent cx="2350008" cy="176479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0008" cy="1764792"/>
                    </a:xfrm>
                    <a:prstGeom prst="rect">
                      <a:avLst/>
                    </a:prstGeom>
                    <a:noFill/>
                    <a:ln>
                      <a:noFill/>
                    </a:ln>
                  </pic:spPr>
                </pic:pic>
              </a:graphicData>
            </a:graphic>
          </wp:inline>
        </w:drawing>
      </w:r>
    </w:p>
    <w:p w14:paraId="4531DFFB" w14:textId="19739A87" w:rsidR="00972DF3" w:rsidRPr="00972DF3" w:rsidRDefault="00972DF3" w:rsidP="00F5747E">
      <w:pPr>
        <w:jc w:val="center"/>
        <w:rPr>
          <w:b/>
          <w:bCs/>
        </w:rPr>
      </w:pPr>
      <w:bookmarkStart w:id="417" w:name="_Ref427235939"/>
      <w:bookmarkStart w:id="418" w:name="_Toc427150313"/>
      <w:bookmarkStart w:id="419" w:name="_Toc428452707"/>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8</w:t>
      </w:r>
      <w:r w:rsidR="00ED368E">
        <w:rPr>
          <w:b/>
          <w:bCs/>
        </w:rPr>
        <w:fldChar w:fldCharType="end"/>
      </w:r>
      <w:bookmarkEnd w:id="381"/>
      <w:bookmarkEnd w:id="382"/>
      <w:bookmarkEnd w:id="417"/>
      <w:r w:rsidRPr="00972DF3">
        <w:rPr>
          <w:b/>
          <w:bCs/>
        </w:rPr>
        <w:t xml:space="preserve"> PSD of DFT-spread OFDM without WOLA (left), with </w:t>
      </w:r>
      <w:bookmarkEnd w:id="383"/>
      <w:bookmarkEnd w:id="384"/>
      <w:bookmarkEnd w:id="385"/>
      <w:bookmarkEnd w:id="386"/>
      <w:bookmarkEnd w:id="387"/>
      <w:bookmarkEnd w:id="388"/>
      <w:bookmarkEnd w:id="389"/>
      <w:bookmarkEnd w:id="390"/>
      <w:bookmarkEnd w:id="391"/>
      <w:bookmarkEnd w:id="392"/>
      <w:bookmarkEnd w:id="393"/>
      <w:bookmarkEnd w:id="394"/>
      <w:r w:rsidRPr="00972DF3">
        <w:rPr>
          <w:b/>
          <w:bCs/>
        </w:rPr>
        <w:t>WOLA (right)</w:t>
      </w:r>
      <w:bookmarkEnd w:id="395"/>
      <w:bookmarkEnd w:id="396"/>
      <w:bookmarkEnd w:id="397"/>
      <w:bookmarkEnd w:id="398"/>
      <w:bookmarkEnd w:id="399"/>
      <w:bookmarkEnd w:id="400"/>
      <w:bookmarkEnd w:id="401"/>
      <w:bookmarkEnd w:id="402"/>
      <w:bookmarkEnd w:id="403"/>
      <w:bookmarkEnd w:id="404"/>
      <w:bookmarkEnd w:id="405"/>
      <w:bookmarkEnd w:id="406"/>
      <w:bookmarkEnd w:id="418"/>
      <w:bookmarkEnd w:id="419"/>
    </w:p>
    <w:p w14:paraId="256A820B" w14:textId="77777777" w:rsidR="00972DF3" w:rsidRPr="00972DF3" w:rsidRDefault="00972DF3" w:rsidP="00F5747E">
      <w:pPr>
        <w:jc w:val="center"/>
      </w:pPr>
      <w:bookmarkStart w:id="420" w:name="_Toc427150314"/>
      <w:r w:rsidRPr="00972DF3">
        <w:rPr>
          <w:noProof/>
          <w:lang w:val="en-IN" w:eastAsia="en-IN"/>
        </w:rPr>
        <w:drawing>
          <wp:inline distT="0" distB="0" distL="0" distR="0" wp14:anchorId="6FC52DC1" wp14:editId="7A793B6C">
            <wp:extent cx="2871216" cy="2157984"/>
            <wp:effectExtent l="0" t="0" r="571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1216" cy="2157984"/>
                    </a:xfrm>
                    <a:prstGeom prst="rect">
                      <a:avLst/>
                    </a:prstGeom>
                    <a:noFill/>
                    <a:ln>
                      <a:noFill/>
                    </a:ln>
                  </pic:spPr>
                </pic:pic>
              </a:graphicData>
            </a:graphic>
          </wp:inline>
        </w:drawing>
      </w:r>
    </w:p>
    <w:p w14:paraId="020B9C05" w14:textId="5234DE2F" w:rsidR="00972DF3" w:rsidRPr="00972DF3" w:rsidRDefault="00972DF3" w:rsidP="00F5747E">
      <w:pPr>
        <w:jc w:val="center"/>
        <w:rPr>
          <w:b/>
          <w:bCs/>
        </w:rPr>
      </w:pPr>
      <w:bookmarkStart w:id="421" w:name="_Toc428452708"/>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9</w:t>
      </w:r>
      <w:r w:rsidR="00ED368E">
        <w:rPr>
          <w:b/>
          <w:bCs/>
        </w:rPr>
        <w:fldChar w:fldCharType="end"/>
      </w:r>
      <w:r w:rsidRPr="00972DF3">
        <w:rPr>
          <w:b/>
          <w:bCs/>
        </w:rPr>
        <w:t xml:space="preserve"> PSD of DFT-spread OFDM for different number of tones</w:t>
      </w:r>
      <w:bookmarkEnd w:id="420"/>
      <w:bookmarkEnd w:id="421"/>
    </w:p>
    <w:p w14:paraId="126D0BE4" w14:textId="77777777" w:rsidR="00972DF3" w:rsidRPr="00972DF3" w:rsidRDefault="00972DF3" w:rsidP="00972DF3">
      <w:pPr>
        <w:jc w:val="both"/>
      </w:pPr>
      <w:r w:rsidRPr="00972DF3">
        <w:t>In summary, we can conclude the following for SC DFT-spread OFDM:</w:t>
      </w:r>
    </w:p>
    <w:p w14:paraId="7C6DD36A" w14:textId="440A6C65" w:rsidR="00972DF3" w:rsidRPr="00972DF3" w:rsidRDefault="00972DF3" w:rsidP="00F5747E">
      <w:pPr>
        <w:jc w:val="center"/>
        <w:rPr>
          <w:b/>
          <w:bCs/>
        </w:rPr>
      </w:pPr>
      <w:bookmarkStart w:id="422" w:name="_Toc427076182"/>
      <w:bookmarkStart w:id="423" w:name="_Toc427116158"/>
      <w:bookmarkStart w:id="424" w:name="_Toc427150289"/>
      <w:bookmarkStart w:id="425" w:name="_Toc428452752"/>
      <w:r w:rsidRPr="00972DF3">
        <w:rPr>
          <w:b/>
          <w:bCs/>
        </w:rPr>
        <w:t xml:space="preserve">Table </w:t>
      </w:r>
      <w:r w:rsidR="00E462E7">
        <w:rPr>
          <w:b/>
          <w:bCs/>
        </w:rPr>
        <w:fldChar w:fldCharType="begin"/>
      </w:r>
      <w:r w:rsidR="00E462E7">
        <w:rPr>
          <w:b/>
          <w:bCs/>
        </w:rPr>
        <w:instrText xml:space="preserve"> STYLEREF 1 \s </w:instrText>
      </w:r>
      <w:r w:rsidR="00E462E7">
        <w:rPr>
          <w:b/>
          <w:bCs/>
        </w:rPr>
        <w:fldChar w:fldCharType="separate"/>
      </w:r>
      <w:r w:rsidR="0078272C">
        <w:rPr>
          <w:b/>
          <w:bCs/>
          <w:noProof/>
        </w:rPr>
        <w:t>2</w:t>
      </w:r>
      <w:r w:rsidR="00E462E7">
        <w:rPr>
          <w:b/>
          <w:bCs/>
        </w:rPr>
        <w:fldChar w:fldCharType="end"/>
      </w:r>
      <w:r w:rsidR="00E462E7">
        <w:rPr>
          <w:b/>
          <w:bCs/>
        </w:rPr>
        <w:noBreakHyphen/>
      </w:r>
      <w:r w:rsidR="00E462E7">
        <w:rPr>
          <w:b/>
          <w:bCs/>
        </w:rPr>
        <w:fldChar w:fldCharType="begin"/>
      </w:r>
      <w:r w:rsidR="00E462E7">
        <w:rPr>
          <w:b/>
          <w:bCs/>
        </w:rPr>
        <w:instrText xml:space="preserve"> SEQ Table \* ARABIC \s 1 </w:instrText>
      </w:r>
      <w:r w:rsidR="00E462E7">
        <w:rPr>
          <w:b/>
          <w:bCs/>
        </w:rPr>
        <w:fldChar w:fldCharType="separate"/>
      </w:r>
      <w:r w:rsidR="0078272C">
        <w:rPr>
          <w:b/>
          <w:bCs/>
          <w:noProof/>
        </w:rPr>
        <w:t>3</w:t>
      </w:r>
      <w:r w:rsidR="00E462E7">
        <w:rPr>
          <w:b/>
          <w:bCs/>
        </w:rPr>
        <w:fldChar w:fldCharType="end"/>
      </w:r>
      <w:r w:rsidRPr="00972DF3">
        <w:rPr>
          <w:b/>
          <w:bCs/>
        </w:rPr>
        <w:t xml:space="preserve"> Summary of SC DFT-spread OFDM</w:t>
      </w:r>
      <w:bookmarkEnd w:id="422"/>
      <w:bookmarkEnd w:id="423"/>
      <w:bookmarkEnd w:id="424"/>
      <w:bookmarkEnd w:id="425"/>
    </w:p>
    <w:tbl>
      <w:tblPr>
        <w:tblStyle w:val="TableGrid"/>
        <w:tblW w:w="0" w:type="auto"/>
        <w:tblLook w:val="04A0" w:firstRow="1" w:lastRow="0" w:firstColumn="1" w:lastColumn="0" w:noHBand="0" w:noVBand="1"/>
      </w:tblPr>
      <w:tblGrid>
        <w:gridCol w:w="625"/>
        <w:gridCol w:w="3330"/>
        <w:gridCol w:w="5395"/>
      </w:tblGrid>
      <w:tr w:rsidR="00972DF3" w:rsidRPr="00972DF3" w14:paraId="02ABE8D0" w14:textId="77777777" w:rsidTr="00BC26C4">
        <w:trPr>
          <w:cantSplit/>
          <w:tblHeader/>
        </w:trPr>
        <w:tc>
          <w:tcPr>
            <w:tcW w:w="625" w:type="dxa"/>
          </w:tcPr>
          <w:p w14:paraId="1C547316" w14:textId="77777777" w:rsidR="00972DF3" w:rsidRPr="00972DF3" w:rsidRDefault="00972DF3" w:rsidP="00972DF3">
            <w:pPr>
              <w:rPr>
                <w:b/>
                <w:bCs/>
              </w:rPr>
            </w:pPr>
          </w:p>
        </w:tc>
        <w:tc>
          <w:tcPr>
            <w:tcW w:w="3330" w:type="dxa"/>
          </w:tcPr>
          <w:p w14:paraId="6ECFC3EB" w14:textId="77777777" w:rsidR="00972DF3" w:rsidRPr="00972DF3" w:rsidRDefault="00972DF3" w:rsidP="00972DF3">
            <w:pPr>
              <w:rPr>
                <w:b/>
                <w:bCs/>
              </w:rPr>
            </w:pPr>
            <w:r w:rsidRPr="00972DF3">
              <w:rPr>
                <w:b/>
                <w:bCs/>
              </w:rPr>
              <w:t>statement</w:t>
            </w:r>
          </w:p>
        </w:tc>
        <w:tc>
          <w:tcPr>
            <w:tcW w:w="5395" w:type="dxa"/>
          </w:tcPr>
          <w:p w14:paraId="339BFFAA" w14:textId="77777777" w:rsidR="00972DF3" w:rsidRPr="00972DF3" w:rsidRDefault="00972DF3" w:rsidP="00972DF3">
            <w:pPr>
              <w:rPr>
                <w:b/>
                <w:bCs/>
              </w:rPr>
            </w:pPr>
            <w:r w:rsidRPr="00972DF3">
              <w:rPr>
                <w:b/>
                <w:bCs/>
              </w:rPr>
              <w:t>comments</w:t>
            </w:r>
          </w:p>
        </w:tc>
      </w:tr>
      <w:tr w:rsidR="00972DF3" w:rsidRPr="00972DF3" w14:paraId="3667DD03" w14:textId="77777777" w:rsidTr="00BC26C4">
        <w:trPr>
          <w:cantSplit/>
          <w:tblHeader/>
        </w:trPr>
        <w:tc>
          <w:tcPr>
            <w:tcW w:w="625" w:type="dxa"/>
          </w:tcPr>
          <w:p w14:paraId="180F350D" w14:textId="77777777" w:rsidR="00972DF3" w:rsidRPr="00972DF3" w:rsidRDefault="00972DF3" w:rsidP="00972DF3">
            <w:pPr>
              <w:rPr>
                <w:b/>
                <w:bCs/>
              </w:rPr>
            </w:pPr>
            <w:r w:rsidRPr="00972DF3">
              <w:rPr>
                <w:b/>
                <w:bCs/>
              </w:rPr>
              <w:t>1</w:t>
            </w:r>
          </w:p>
        </w:tc>
        <w:tc>
          <w:tcPr>
            <w:tcW w:w="3330" w:type="dxa"/>
          </w:tcPr>
          <w:p w14:paraId="1A730420" w14:textId="77777777" w:rsidR="00972DF3" w:rsidRPr="00972DF3" w:rsidRDefault="00972DF3" w:rsidP="00972DF3">
            <w:pPr>
              <w:rPr>
                <w:bCs/>
              </w:rPr>
            </w:pPr>
            <w:r w:rsidRPr="00972DF3">
              <w:rPr>
                <w:bCs/>
              </w:rPr>
              <w:t>Support dynamic spectrum allocation</w:t>
            </w:r>
          </w:p>
        </w:tc>
        <w:tc>
          <w:tcPr>
            <w:tcW w:w="5395" w:type="dxa"/>
          </w:tcPr>
          <w:p w14:paraId="49720648" w14:textId="77777777" w:rsidR="00972DF3" w:rsidRPr="00972DF3" w:rsidRDefault="00972DF3" w:rsidP="00972DF3">
            <w:pPr>
              <w:rPr>
                <w:bCs/>
              </w:rPr>
            </w:pPr>
            <w:r w:rsidRPr="00972DF3">
              <w:rPr>
                <w:bCs/>
              </w:rPr>
              <w:t>More flexible than SC-QAM with efficient DFT/IFFT implementation</w:t>
            </w:r>
          </w:p>
        </w:tc>
      </w:tr>
      <w:tr w:rsidR="00972DF3" w:rsidRPr="00972DF3" w14:paraId="46500420" w14:textId="77777777" w:rsidTr="00BC26C4">
        <w:trPr>
          <w:cantSplit/>
          <w:tblHeader/>
        </w:trPr>
        <w:tc>
          <w:tcPr>
            <w:tcW w:w="625" w:type="dxa"/>
          </w:tcPr>
          <w:p w14:paraId="4996824C" w14:textId="77777777" w:rsidR="00972DF3" w:rsidRPr="00972DF3" w:rsidRDefault="00972DF3" w:rsidP="00972DF3">
            <w:pPr>
              <w:rPr>
                <w:b/>
                <w:bCs/>
              </w:rPr>
            </w:pPr>
            <w:r w:rsidRPr="00972DF3">
              <w:rPr>
                <w:b/>
                <w:bCs/>
              </w:rPr>
              <w:t>2</w:t>
            </w:r>
          </w:p>
        </w:tc>
        <w:tc>
          <w:tcPr>
            <w:tcW w:w="3330" w:type="dxa"/>
          </w:tcPr>
          <w:p w14:paraId="2E117F04" w14:textId="77777777" w:rsidR="00972DF3" w:rsidRPr="00972DF3" w:rsidRDefault="00972DF3" w:rsidP="00972DF3">
            <w:pPr>
              <w:rPr>
                <w:bCs/>
              </w:rPr>
            </w:pPr>
            <w:r w:rsidRPr="00972DF3">
              <w:rPr>
                <w:bCs/>
              </w:rPr>
              <w:t>Handles multipath with FDE</w:t>
            </w:r>
          </w:p>
        </w:tc>
        <w:tc>
          <w:tcPr>
            <w:tcW w:w="5395" w:type="dxa"/>
          </w:tcPr>
          <w:p w14:paraId="70429B62" w14:textId="77777777" w:rsidR="00972DF3" w:rsidRPr="00972DF3" w:rsidRDefault="00972DF3" w:rsidP="00972DF3">
            <w:pPr>
              <w:rPr>
                <w:bCs/>
              </w:rPr>
            </w:pPr>
            <w:r w:rsidRPr="00972DF3">
              <w:rPr>
                <w:bCs/>
              </w:rPr>
              <w:t>CP convert channel to circular convolution</w:t>
            </w:r>
          </w:p>
        </w:tc>
      </w:tr>
      <w:tr w:rsidR="00972DF3" w:rsidRPr="00972DF3" w14:paraId="251C927C" w14:textId="77777777" w:rsidTr="00BC26C4">
        <w:trPr>
          <w:cantSplit/>
          <w:tblHeader/>
        </w:trPr>
        <w:tc>
          <w:tcPr>
            <w:tcW w:w="625" w:type="dxa"/>
          </w:tcPr>
          <w:p w14:paraId="06BB0D7B" w14:textId="77777777" w:rsidR="00972DF3" w:rsidRPr="00972DF3" w:rsidRDefault="00972DF3" w:rsidP="00972DF3">
            <w:pPr>
              <w:rPr>
                <w:b/>
                <w:bCs/>
              </w:rPr>
            </w:pPr>
            <w:r w:rsidRPr="00972DF3">
              <w:rPr>
                <w:b/>
                <w:bCs/>
              </w:rPr>
              <w:t>3</w:t>
            </w:r>
          </w:p>
        </w:tc>
        <w:tc>
          <w:tcPr>
            <w:tcW w:w="3330" w:type="dxa"/>
          </w:tcPr>
          <w:p w14:paraId="5100D098" w14:textId="77777777" w:rsidR="00972DF3" w:rsidRPr="00972DF3" w:rsidRDefault="00972DF3" w:rsidP="00972DF3">
            <w:pPr>
              <w:rPr>
                <w:bCs/>
              </w:rPr>
            </w:pPr>
            <w:r w:rsidRPr="00972DF3">
              <w:rPr>
                <w:bCs/>
              </w:rPr>
              <w:t>Worse PAPR/EVM than SC-QPSK</w:t>
            </w:r>
          </w:p>
        </w:tc>
        <w:tc>
          <w:tcPr>
            <w:tcW w:w="5395" w:type="dxa"/>
          </w:tcPr>
          <w:p w14:paraId="274F37CE" w14:textId="77777777" w:rsidR="00972DF3" w:rsidRPr="00972DF3" w:rsidRDefault="00972DF3" w:rsidP="00972DF3">
            <w:pPr>
              <w:rPr>
                <w:bCs/>
              </w:rPr>
            </w:pPr>
            <w:r w:rsidRPr="00972DF3">
              <w:rPr>
                <w:bCs/>
              </w:rPr>
              <w:t>However, better than OFDM</w:t>
            </w:r>
          </w:p>
        </w:tc>
      </w:tr>
      <w:tr w:rsidR="00972DF3" w:rsidRPr="00972DF3" w14:paraId="04D8E97A" w14:textId="77777777" w:rsidTr="00BC26C4">
        <w:trPr>
          <w:cantSplit/>
          <w:tblHeader/>
        </w:trPr>
        <w:tc>
          <w:tcPr>
            <w:tcW w:w="625" w:type="dxa"/>
          </w:tcPr>
          <w:p w14:paraId="542C5ECF" w14:textId="77777777" w:rsidR="00972DF3" w:rsidRPr="00972DF3" w:rsidRDefault="00972DF3" w:rsidP="00972DF3">
            <w:pPr>
              <w:rPr>
                <w:b/>
                <w:bCs/>
              </w:rPr>
            </w:pPr>
            <w:r w:rsidRPr="00972DF3">
              <w:rPr>
                <w:b/>
                <w:bCs/>
              </w:rPr>
              <w:t>4</w:t>
            </w:r>
          </w:p>
        </w:tc>
        <w:tc>
          <w:tcPr>
            <w:tcW w:w="3330" w:type="dxa"/>
          </w:tcPr>
          <w:p w14:paraId="453E1B24" w14:textId="77777777" w:rsidR="00972DF3" w:rsidRPr="00972DF3" w:rsidRDefault="00972DF3" w:rsidP="00972DF3">
            <w:pPr>
              <w:rPr>
                <w:bCs/>
              </w:rPr>
            </w:pPr>
            <w:r w:rsidRPr="00972DF3">
              <w:rPr>
                <w:bCs/>
              </w:rPr>
              <w:t>Better ACLR than SC-QAM</w:t>
            </w:r>
          </w:p>
        </w:tc>
        <w:tc>
          <w:tcPr>
            <w:tcW w:w="5395" w:type="dxa"/>
          </w:tcPr>
          <w:p w14:paraId="7AA41C26" w14:textId="77777777" w:rsidR="00972DF3" w:rsidRPr="00972DF3" w:rsidRDefault="00972DF3" w:rsidP="00972DF3">
            <w:pPr>
              <w:rPr>
                <w:bCs/>
              </w:rPr>
            </w:pPr>
            <w:r w:rsidRPr="00972DF3">
              <w:rPr>
                <w:bCs/>
              </w:rPr>
              <w:t xml:space="preserve">When Tx-WOLA is used. </w:t>
            </w:r>
          </w:p>
        </w:tc>
      </w:tr>
    </w:tbl>
    <w:p w14:paraId="1081909D" w14:textId="77777777" w:rsidR="00972DF3" w:rsidRPr="00972DF3" w:rsidRDefault="00972DF3" w:rsidP="00972DF3">
      <w:pPr>
        <w:jc w:val="both"/>
        <w:rPr>
          <w:b/>
          <w:bCs/>
        </w:rPr>
      </w:pPr>
    </w:p>
    <w:p w14:paraId="55959FB7" w14:textId="77777777" w:rsidR="00972DF3" w:rsidRPr="00972DF3" w:rsidRDefault="00972DF3" w:rsidP="00972DF3">
      <w:pPr>
        <w:pStyle w:val="Heading3"/>
      </w:pPr>
      <w:bookmarkStart w:id="426" w:name="_Toc426033889"/>
      <w:bookmarkStart w:id="427" w:name="_Toc426113040"/>
      <w:bookmarkStart w:id="428" w:name="_Toc426128184"/>
      <w:bookmarkStart w:id="429" w:name="_Toc426129883"/>
      <w:bookmarkStart w:id="430" w:name="_Toc426131799"/>
      <w:bookmarkStart w:id="431" w:name="_Toc426146532"/>
      <w:bookmarkStart w:id="432" w:name="_Toc426368271"/>
      <w:bookmarkStart w:id="433" w:name="_Ref426463879"/>
      <w:bookmarkStart w:id="434" w:name="_Toc426466106"/>
      <w:bookmarkStart w:id="435" w:name="_Toc426479659"/>
      <w:bookmarkStart w:id="436" w:name="_Toc426482645"/>
      <w:bookmarkStart w:id="437" w:name="_Toc426491324"/>
      <w:bookmarkStart w:id="438" w:name="_Toc426525840"/>
      <w:bookmarkStart w:id="439" w:name="_Toc426528767"/>
      <w:bookmarkStart w:id="440" w:name="_Toc426539030"/>
      <w:bookmarkStart w:id="441" w:name="_Toc426539753"/>
      <w:bookmarkStart w:id="442" w:name="_Toc426621711"/>
      <w:bookmarkStart w:id="443" w:name="_Toc426644454"/>
      <w:bookmarkStart w:id="444" w:name="_Toc426739409"/>
      <w:bookmarkStart w:id="445" w:name="_Toc426920320"/>
      <w:bookmarkStart w:id="446" w:name="_Toc427064884"/>
      <w:bookmarkStart w:id="447" w:name="_Toc427065051"/>
      <w:bookmarkStart w:id="448" w:name="_Toc427076264"/>
      <w:bookmarkStart w:id="449" w:name="_Toc427116242"/>
      <w:bookmarkStart w:id="450" w:name="_Toc427150375"/>
      <w:bookmarkStart w:id="451" w:name="_Toc428452648"/>
      <w:bookmarkStart w:id="452" w:name="_Toc425945380"/>
      <w:bookmarkStart w:id="453" w:name="_Toc425959987"/>
      <w:r w:rsidRPr="00972DF3">
        <w:t>Zero-Tail DFT-OFDM</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972DF3">
        <w:t xml:space="preserve"> </w:t>
      </w:r>
      <w:bookmarkEnd w:id="407"/>
      <w:bookmarkEnd w:id="408"/>
      <w:bookmarkEnd w:id="409"/>
      <w:bookmarkEnd w:id="410"/>
      <w:bookmarkEnd w:id="411"/>
      <w:bookmarkEnd w:id="412"/>
      <w:bookmarkEnd w:id="413"/>
      <w:bookmarkEnd w:id="414"/>
      <w:bookmarkEnd w:id="415"/>
      <w:bookmarkEnd w:id="416"/>
      <w:bookmarkEnd w:id="452"/>
      <w:bookmarkEnd w:id="453"/>
    </w:p>
    <w:p w14:paraId="681D10A9" w14:textId="77777777" w:rsidR="00972DF3" w:rsidRPr="00972DF3" w:rsidRDefault="00972DF3" w:rsidP="00972DF3">
      <w:pPr>
        <w:jc w:val="both"/>
      </w:pPr>
      <w:r w:rsidRPr="00972DF3">
        <w:t xml:space="preserve">There was a recent publication on zero-tail DFT-spread OFDM </w:t>
      </w:r>
      <w:r w:rsidRPr="00972DF3">
        <w:fldChar w:fldCharType="begin"/>
      </w:r>
      <w:r w:rsidRPr="00972DF3">
        <w:instrText xml:space="preserve"> REF _Ref425498711 \r \h  \* MERGEFORMAT </w:instrText>
      </w:r>
      <w:r w:rsidRPr="00972DF3">
        <w:fldChar w:fldCharType="separate"/>
      </w:r>
      <w:r w:rsidR="0078272C">
        <w:t>[27]</w:t>
      </w:r>
      <w:r w:rsidRPr="00972DF3">
        <w:fldChar w:fldCharType="end"/>
      </w:r>
      <w:r w:rsidRPr="00972DF3">
        <w:t xml:space="preserve"> which is a variant of the single carrier DFT-spread OFDM discussed in section </w:t>
      </w:r>
      <w:r w:rsidRPr="00972DF3">
        <w:fldChar w:fldCharType="begin"/>
      </w:r>
      <w:r w:rsidRPr="00972DF3">
        <w:instrText xml:space="preserve"> REF _Ref425498751 \r \h  \* MERGEFORMAT </w:instrText>
      </w:r>
      <w:r w:rsidRPr="00972DF3">
        <w:fldChar w:fldCharType="separate"/>
      </w:r>
      <w:r w:rsidR="0078272C">
        <w:t>2.1.4</w:t>
      </w:r>
      <w:r w:rsidRPr="00972DF3">
        <w:fldChar w:fldCharType="end"/>
      </w:r>
      <w:r w:rsidRPr="00972DF3">
        <w:t xml:space="preserve">. The main change is that the regular cyclic prefix is replaced by zero symbols padded to the data input to the DFT precoding, as shown in </w:t>
      </w:r>
      <w:r w:rsidRPr="00972DF3">
        <w:fldChar w:fldCharType="begin"/>
      </w:r>
      <w:r w:rsidRPr="00972DF3">
        <w:instrText xml:space="preserve"> REF _Ref425501416 \h  \* MERGEFORMAT </w:instrText>
      </w:r>
      <w:r w:rsidRPr="00972DF3">
        <w:fldChar w:fldCharType="separate"/>
      </w:r>
      <w:r w:rsidR="0078272C" w:rsidRPr="0078272C">
        <w:t>Figure 2</w:t>
      </w:r>
      <w:r w:rsidR="0078272C" w:rsidRPr="0078272C">
        <w:noBreakHyphen/>
        <w:t>10</w:t>
      </w:r>
      <w:r w:rsidRPr="00972DF3">
        <w:fldChar w:fldCharType="end"/>
      </w:r>
      <w:r w:rsidRPr="00972DF3">
        <w:t>.</w:t>
      </w:r>
    </w:p>
    <w:p w14:paraId="3E1513CA" w14:textId="77777777" w:rsidR="00972DF3" w:rsidRPr="00972DF3" w:rsidRDefault="00972DF3" w:rsidP="00972DF3">
      <w:pPr>
        <w:jc w:val="both"/>
      </w:pPr>
    </w:p>
    <w:p w14:paraId="49A4F18B" w14:textId="77777777" w:rsidR="00972DF3" w:rsidRPr="00972DF3" w:rsidRDefault="00972DF3" w:rsidP="007D2F5A">
      <w:pPr>
        <w:jc w:val="center"/>
      </w:pPr>
      <w:r w:rsidRPr="00972DF3">
        <w:rPr>
          <w:noProof/>
          <w:lang w:val="en-IN" w:eastAsia="en-IN"/>
        </w:rPr>
        <w:drawing>
          <wp:inline distT="0" distB="0" distL="0" distR="0" wp14:anchorId="17E9973F" wp14:editId="3FA3FF52">
            <wp:extent cx="3410712" cy="2825496"/>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10712" cy="2825496"/>
                    </a:xfrm>
                    <a:prstGeom prst="rect">
                      <a:avLst/>
                    </a:prstGeom>
                    <a:noFill/>
                    <a:ln>
                      <a:noFill/>
                    </a:ln>
                  </pic:spPr>
                </pic:pic>
              </a:graphicData>
            </a:graphic>
          </wp:inline>
        </w:drawing>
      </w:r>
    </w:p>
    <w:p w14:paraId="57D32E12" w14:textId="1B59E902" w:rsidR="00972DF3" w:rsidRPr="00972DF3" w:rsidRDefault="00972DF3" w:rsidP="007D2F5A">
      <w:pPr>
        <w:jc w:val="center"/>
        <w:rPr>
          <w:b/>
          <w:bCs/>
        </w:rPr>
      </w:pPr>
      <w:bookmarkStart w:id="454" w:name="_Ref425501416"/>
      <w:bookmarkStart w:id="455" w:name="_Toc425501549"/>
      <w:bookmarkStart w:id="456" w:name="_Toc425504133"/>
      <w:bookmarkStart w:id="457" w:name="_Toc425715566"/>
      <w:bookmarkStart w:id="458" w:name="_Toc425778812"/>
      <w:bookmarkStart w:id="459" w:name="_Toc425855168"/>
      <w:bookmarkStart w:id="460" w:name="_Toc425864898"/>
      <w:bookmarkStart w:id="461" w:name="_Toc425945326"/>
      <w:bookmarkStart w:id="462" w:name="_Toc425959933"/>
      <w:bookmarkStart w:id="463" w:name="_Toc426112985"/>
      <w:bookmarkStart w:id="464" w:name="_Toc426128128"/>
      <w:bookmarkStart w:id="465" w:name="_Toc426129828"/>
      <w:bookmarkStart w:id="466" w:name="_Toc426131744"/>
      <w:bookmarkStart w:id="467" w:name="_Toc426146476"/>
      <w:bookmarkStart w:id="468" w:name="_Toc426398582"/>
      <w:bookmarkStart w:id="469" w:name="_Toc426466051"/>
      <w:bookmarkStart w:id="470" w:name="_Toc426479604"/>
      <w:bookmarkStart w:id="471" w:name="_Toc426482589"/>
      <w:bookmarkStart w:id="472" w:name="_Toc426491377"/>
      <w:bookmarkStart w:id="473" w:name="_Toc426538973"/>
      <w:bookmarkStart w:id="474" w:name="_Toc426539696"/>
      <w:bookmarkStart w:id="475" w:name="_Toc426621654"/>
      <w:bookmarkStart w:id="476" w:name="_Toc426644397"/>
      <w:bookmarkStart w:id="477" w:name="_Toc426739352"/>
      <w:bookmarkStart w:id="478" w:name="_Toc426920263"/>
      <w:bookmarkStart w:id="479" w:name="_Toc427064825"/>
      <w:bookmarkStart w:id="480" w:name="_Toc427064992"/>
      <w:bookmarkStart w:id="481" w:name="_Toc427076205"/>
      <w:bookmarkStart w:id="482" w:name="_Toc427116183"/>
      <w:bookmarkStart w:id="483" w:name="_Toc427150315"/>
      <w:bookmarkStart w:id="484" w:name="_Toc428452709"/>
      <w:bookmarkStart w:id="485" w:name="_Toc426525784"/>
      <w:bookmarkStart w:id="486" w:name="_Toc426528710"/>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10</w:t>
      </w:r>
      <w:r w:rsidR="00ED368E">
        <w:rPr>
          <w:b/>
          <w:bCs/>
        </w:rPr>
        <w:fldChar w:fldCharType="end"/>
      </w:r>
      <w:bookmarkEnd w:id="454"/>
      <w:r w:rsidRPr="00972DF3">
        <w:rPr>
          <w:b/>
          <w:bCs/>
        </w:rPr>
        <w:t xml:space="preserve"> Zero-tail DFT-spread OFDM modulator &amp; demodulator</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5B9B5ACE" w14:textId="77777777" w:rsidR="00972DF3" w:rsidRPr="00972DF3" w:rsidRDefault="00972DF3" w:rsidP="00972DF3">
      <w:pPr>
        <w:jc w:val="both"/>
      </w:pPr>
      <w:r w:rsidRPr="00972DF3">
        <w:t xml:space="preserve">It was claimed </w:t>
      </w:r>
      <w:r w:rsidRPr="00972DF3">
        <w:fldChar w:fldCharType="begin"/>
      </w:r>
      <w:r w:rsidRPr="00972DF3">
        <w:instrText xml:space="preserve"> REF _Ref425498711 \r \h  \* MERGEFORMAT </w:instrText>
      </w:r>
      <w:r w:rsidRPr="00972DF3">
        <w:fldChar w:fldCharType="separate"/>
      </w:r>
      <w:r w:rsidR="0078272C">
        <w:t>[27]</w:t>
      </w:r>
      <w:r w:rsidRPr="00972DF3">
        <w:fldChar w:fldCharType="end"/>
      </w:r>
      <w:r w:rsidRPr="00972DF3">
        <w:t xml:space="preserve"> that the zero-tail insertion has the following benefits:</w:t>
      </w:r>
    </w:p>
    <w:p w14:paraId="71F76ABF" w14:textId="77777777" w:rsidR="00972DF3" w:rsidRPr="00972DF3" w:rsidRDefault="00972DF3" w:rsidP="00972DF3">
      <w:pPr>
        <w:numPr>
          <w:ilvl w:val="0"/>
          <w:numId w:val="34"/>
        </w:numPr>
        <w:jc w:val="both"/>
      </w:pPr>
      <w:r w:rsidRPr="00972DF3">
        <w:t>The length of the zero tail can be variable, depending of the channel delay spread and propagation delay on a per-user basis, rather than a fixed CP length across the network. This could potentially reduce the overhead for some users.</w:t>
      </w:r>
    </w:p>
    <w:p w14:paraId="3BC72064" w14:textId="77777777" w:rsidR="00972DF3" w:rsidRPr="00972DF3" w:rsidRDefault="00972DF3" w:rsidP="00972DF3">
      <w:pPr>
        <w:numPr>
          <w:ilvl w:val="0"/>
          <w:numId w:val="34"/>
        </w:numPr>
        <w:jc w:val="both"/>
      </w:pPr>
      <w:r w:rsidRPr="00972DF3">
        <w:t>The OOB leakage can be suppressed due to the zero padding, which smoothens the transitions between adjacent symbols.</w:t>
      </w:r>
    </w:p>
    <w:p w14:paraId="613271AB" w14:textId="77777777" w:rsidR="00972DF3" w:rsidRPr="00972DF3" w:rsidRDefault="00972DF3" w:rsidP="00972DF3">
      <w:pPr>
        <w:numPr>
          <w:ilvl w:val="0"/>
          <w:numId w:val="34"/>
        </w:numPr>
        <w:jc w:val="both"/>
      </w:pPr>
      <w:r w:rsidRPr="00972DF3">
        <w:t>Zero tail can potentially reduce the overhead associated with RF beam switch.</w:t>
      </w:r>
    </w:p>
    <w:p w14:paraId="673FA90D" w14:textId="77777777" w:rsidR="00972DF3" w:rsidRPr="00972DF3" w:rsidRDefault="00972DF3" w:rsidP="00972DF3">
      <w:pPr>
        <w:jc w:val="both"/>
      </w:pPr>
      <w:r w:rsidRPr="00972DF3">
        <w:t xml:space="preserve">When comparing DFT-spread OFDM with zero-tail, it would seem there is a slight improvement in link performance with the zero tail guard optimization. However, in reality it is not sufficient to only change the CP or guard to handle all delay </w:t>
      </w:r>
      <w:r w:rsidRPr="00972DF3">
        <w:lastRenderedPageBreak/>
        <w:t xml:space="preserve">spreads, but the subcarrier spacing (and thus block length) should also be scaled to best address the delay spread and channel selectively. Therefore, for the same block size and subcarrier spacing, the zero tail guard optimization might only benefit up to 7%, if we consider the CP overhead in LTE. Morever, there would be additional signaling overhead to support the added control loop complexity for zero-tail. </w:t>
      </w:r>
    </w:p>
    <w:p w14:paraId="10454233" w14:textId="77777777" w:rsidR="00972DF3" w:rsidRPr="00972DF3" w:rsidRDefault="00972DF3" w:rsidP="00972DF3">
      <w:pPr>
        <w:jc w:val="both"/>
      </w:pPr>
      <w:r w:rsidRPr="00972DF3">
        <w:fldChar w:fldCharType="begin"/>
      </w:r>
      <w:r w:rsidRPr="00972DF3">
        <w:instrText xml:space="preserve"> REF _Ref425367701 \h  \* MERGEFORMAT </w:instrText>
      </w:r>
      <w:r w:rsidRPr="00972DF3">
        <w:fldChar w:fldCharType="separate"/>
      </w:r>
      <w:r w:rsidR="0078272C" w:rsidRPr="0078272C">
        <w:t>Figure 2</w:t>
      </w:r>
      <w:r w:rsidR="0078272C" w:rsidRPr="0078272C">
        <w:noBreakHyphen/>
        <w:t>5</w:t>
      </w:r>
      <w:r w:rsidRPr="00972DF3">
        <w:fldChar w:fldCharType="end"/>
      </w:r>
      <w:r w:rsidRPr="00972DF3">
        <w:t xml:space="preserve"> and </w:t>
      </w:r>
      <w:r w:rsidRPr="00972DF3">
        <w:fldChar w:fldCharType="begin"/>
      </w:r>
      <w:r w:rsidRPr="00972DF3">
        <w:instrText xml:space="preserve"> REF _Ref427151149 \h  \* MERGEFORMAT </w:instrText>
      </w:r>
      <w:r w:rsidRPr="00972DF3">
        <w:fldChar w:fldCharType="separate"/>
      </w:r>
      <w:r w:rsidR="0078272C" w:rsidRPr="0078272C">
        <w:t>Figure 2</w:t>
      </w:r>
      <w:r w:rsidR="0078272C" w:rsidRPr="0078272C">
        <w:noBreakHyphen/>
        <w:t>6</w:t>
      </w:r>
      <w:r w:rsidRPr="00972DF3">
        <w:fldChar w:fldCharType="end"/>
      </w:r>
      <w:r w:rsidRPr="00972DF3">
        <w:t xml:space="preserve"> compare the PAPR and EVM of ZT DFT-spread OFDM to other single carrier waveforms. Notice that the part of post-IFFT samples corresponding to the inserted zero tails are not part of useful signal, we exclude it from average power calculation. As expected, the ZT DFT-spread OFDM gives comparable PAPR and EVM as the regular DPT-spread OFDM waveform.</w:t>
      </w:r>
    </w:p>
    <w:p w14:paraId="1D3F9AAA" w14:textId="05D9ED36" w:rsidR="00972DF3" w:rsidRPr="00972DF3" w:rsidRDefault="00972DF3" w:rsidP="00972DF3">
      <w:pPr>
        <w:jc w:val="both"/>
      </w:pPr>
      <w:r w:rsidRPr="00972DF3">
        <w:fldChar w:fldCharType="begin"/>
      </w:r>
      <w:r w:rsidRPr="00972DF3">
        <w:instrText xml:space="preserve"> REF _Ref427235940 \h  \* MERGEFORMAT </w:instrText>
      </w:r>
      <w:r w:rsidRPr="00972DF3">
        <w:fldChar w:fldCharType="separate"/>
      </w:r>
      <w:r w:rsidR="0078272C" w:rsidRPr="0078272C">
        <w:t>Figure 2</w:t>
      </w:r>
      <w:r w:rsidR="0078272C" w:rsidRPr="0078272C">
        <w:noBreakHyphen/>
        <w:t>11</w:t>
      </w:r>
      <w:r w:rsidRPr="00972DF3">
        <w:fldChar w:fldCharType="end"/>
      </w:r>
      <w:r w:rsidRPr="00972DF3">
        <w:t xml:space="preserve"> compares the PSD of ZT DFT-spread OFDM with single carrier QPSK. It worse than single carrier QPSK above -50dB, but decays faster at from -50dB. The oppositive case is true when compared against SC</w:t>
      </w:r>
      <w:r w:rsidR="007D2F5A">
        <w:t>-FDMA from the previous figure.</w:t>
      </w:r>
    </w:p>
    <w:p w14:paraId="2C1D406E" w14:textId="77777777" w:rsidR="00972DF3" w:rsidRPr="00972DF3" w:rsidRDefault="00972DF3" w:rsidP="00972DF3">
      <w:pPr>
        <w:jc w:val="both"/>
      </w:pPr>
      <w:r w:rsidRPr="00972DF3">
        <w:t>Based on the above analysis, we can summarize the following for ZT DFT-spread OFDM:</w:t>
      </w:r>
    </w:p>
    <w:p w14:paraId="793D792D" w14:textId="077575EA" w:rsidR="00972DF3" w:rsidRPr="00972DF3" w:rsidRDefault="00972DF3" w:rsidP="006B3AAD">
      <w:pPr>
        <w:jc w:val="center"/>
        <w:rPr>
          <w:b/>
        </w:rPr>
      </w:pPr>
      <w:bookmarkStart w:id="487" w:name="_Toc427076183"/>
      <w:bookmarkStart w:id="488" w:name="_Toc427116159"/>
      <w:bookmarkStart w:id="489" w:name="_Toc427150290"/>
      <w:bookmarkStart w:id="490" w:name="_Toc428452753"/>
      <w:r w:rsidRPr="00972DF3">
        <w:rPr>
          <w:b/>
        </w:rPr>
        <w:t xml:space="preserve">Table </w:t>
      </w:r>
      <w:r w:rsidR="00E462E7">
        <w:rPr>
          <w:b/>
        </w:rPr>
        <w:fldChar w:fldCharType="begin"/>
      </w:r>
      <w:r w:rsidR="00E462E7">
        <w:rPr>
          <w:b/>
        </w:rPr>
        <w:instrText xml:space="preserve"> STYLEREF 1 \s </w:instrText>
      </w:r>
      <w:r w:rsidR="00E462E7">
        <w:rPr>
          <w:b/>
        </w:rPr>
        <w:fldChar w:fldCharType="separate"/>
      </w:r>
      <w:r w:rsidR="0078272C">
        <w:rPr>
          <w:b/>
          <w:noProof/>
        </w:rPr>
        <w:t>2</w:t>
      </w:r>
      <w:r w:rsidR="00E462E7">
        <w:rPr>
          <w:b/>
        </w:rPr>
        <w:fldChar w:fldCharType="end"/>
      </w:r>
      <w:r w:rsidR="00E462E7">
        <w:rPr>
          <w:b/>
        </w:rPr>
        <w:noBreakHyphen/>
      </w:r>
      <w:r w:rsidR="00E462E7">
        <w:rPr>
          <w:b/>
        </w:rPr>
        <w:fldChar w:fldCharType="begin"/>
      </w:r>
      <w:r w:rsidR="00E462E7">
        <w:rPr>
          <w:b/>
        </w:rPr>
        <w:instrText xml:space="preserve"> SEQ Table \* ARABIC \s 1 </w:instrText>
      </w:r>
      <w:r w:rsidR="00E462E7">
        <w:rPr>
          <w:b/>
        </w:rPr>
        <w:fldChar w:fldCharType="separate"/>
      </w:r>
      <w:r w:rsidR="0078272C">
        <w:rPr>
          <w:b/>
          <w:noProof/>
        </w:rPr>
        <w:t>4</w:t>
      </w:r>
      <w:r w:rsidR="00E462E7">
        <w:rPr>
          <w:b/>
        </w:rPr>
        <w:fldChar w:fldCharType="end"/>
      </w:r>
      <w:r w:rsidRPr="00972DF3">
        <w:rPr>
          <w:b/>
        </w:rPr>
        <w:t xml:space="preserve"> Summary of ZT SC DFT-spread OFDM</w:t>
      </w:r>
      <w:bookmarkEnd w:id="487"/>
      <w:bookmarkEnd w:id="488"/>
      <w:bookmarkEnd w:id="489"/>
      <w:bookmarkEnd w:id="490"/>
    </w:p>
    <w:tbl>
      <w:tblPr>
        <w:tblStyle w:val="TableGrid"/>
        <w:tblW w:w="0" w:type="auto"/>
        <w:tblLook w:val="04A0" w:firstRow="1" w:lastRow="0" w:firstColumn="1" w:lastColumn="0" w:noHBand="0" w:noVBand="1"/>
      </w:tblPr>
      <w:tblGrid>
        <w:gridCol w:w="625"/>
        <w:gridCol w:w="3510"/>
        <w:gridCol w:w="5215"/>
      </w:tblGrid>
      <w:tr w:rsidR="00972DF3" w:rsidRPr="00972DF3" w14:paraId="56FFB71B" w14:textId="77777777" w:rsidTr="00BC26C4">
        <w:trPr>
          <w:cantSplit/>
          <w:tblHeader/>
        </w:trPr>
        <w:tc>
          <w:tcPr>
            <w:tcW w:w="625" w:type="dxa"/>
          </w:tcPr>
          <w:p w14:paraId="465E9C8C" w14:textId="77777777" w:rsidR="00972DF3" w:rsidRPr="00972DF3" w:rsidRDefault="00972DF3" w:rsidP="00972DF3">
            <w:pPr>
              <w:spacing w:before="0"/>
            </w:pPr>
          </w:p>
        </w:tc>
        <w:tc>
          <w:tcPr>
            <w:tcW w:w="3510" w:type="dxa"/>
          </w:tcPr>
          <w:p w14:paraId="36A88199" w14:textId="77777777" w:rsidR="00972DF3" w:rsidRPr="00972DF3" w:rsidRDefault="00972DF3" w:rsidP="00972DF3">
            <w:pPr>
              <w:spacing w:before="0"/>
              <w:rPr>
                <w:b/>
              </w:rPr>
            </w:pPr>
            <w:r w:rsidRPr="00972DF3">
              <w:rPr>
                <w:b/>
              </w:rPr>
              <w:t>statement</w:t>
            </w:r>
          </w:p>
        </w:tc>
        <w:tc>
          <w:tcPr>
            <w:tcW w:w="5215" w:type="dxa"/>
          </w:tcPr>
          <w:p w14:paraId="7980A325" w14:textId="77777777" w:rsidR="00972DF3" w:rsidRPr="00972DF3" w:rsidRDefault="00972DF3" w:rsidP="00972DF3">
            <w:pPr>
              <w:spacing w:before="0"/>
              <w:rPr>
                <w:b/>
              </w:rPr>
            </w:pPr>
            <w:r w:rsidRPr="00972DF3">
              <w:rPr>
                <w:b/>
              </w:rPr>
              <w:t>comments</w:t>
            </w:r>
          </w:p>
        </w:tc>
      </w:tr>
      <w:tr w:rsidR="00972DF3" w:rsidRPr="00972DF3" w14:paraId="341D5BC9" w14:textId="77777777" w:rsidTr="00BC26C4">
        <w:trPr>
          <w:cantSplit/>
          <w:tblHeader/>
        </w:trPr>
        <w:tc>
          <w:tcPr>
            <w:tcW w:w="625" w:type="dxa"/>
          </w:tcPr>
          <w:p w14:paraId="2B20599B" w14:textId="77777777" w:rsidR="00972DF3" w:rsidRPr="00972DF3" w:rsidRDefault="00972DF3" w:rsidP="00972DF3">
            <w:pPr>
              <w:spacing w:before="0"/>
            </w:pPr>
            <w:r w:rsidRPr="00972DF3">
              <w:t>1</w:t>
            </w:r>
          </w:p>
        </w:tc>
        <w:tc>
          <w:tcPr>
            <w:tcW w:w="3510" w:type="dxa"/>
          </w:tcPr>
          <w:p w14:paraId="131A5E23" w14:textId="77777777" w:rsidR="00972DF3" w:rsidRPr="00972DF3" w:rsidRDefault="00972DF3" w:rsidP="00972DF3">
            <w:pPr>
              <w:spacing w:before="0"/>
            </w:pPr>
            <w:r w:rsidRPr="00972DF3">
              <w:t xml:space="preserve">improvement to spectral efficiency of some users </w:t>
            </w:r>
            <w:r w:rsidRPr="00972DF3">
              <w:fldChar w:fldCharType="begin"/>
            </w:r>
            <w:r w:rsidRPr="00972DF3">
              <w:instrText xml:space="preserve"> REF _Ref425498711 \r \h  \* MERGEFORMAT </w:instrText>
            </w:r>
            <w:r w:rsidRPr="00972DF3">
              <w:fldChar w:fldCharType="separate"/>
            </w:r>
            <w:r w:rsidR="0078272C">
              <w:t>[27]</w:t>
            </w:r>
            <w:r w:rsidRPr="00972DF3">
              <w:fldChar w:fldCharType="end"/>
            </w:r>
          </w:p>
        </w:tc>
        <w:tc>
          <w:tcPr>
            <w:tcW w:w="5215" w:type="dxa"/>
          </w:tcPr>
          <w:p w14:paraId="759A1B7C" w14:textId="77777777" w:rsidR="00972DF3" w:rsidRPr="00972DF3" w:rsidRDefault="00972DF3" w:rsidP="00972DF3">
            <w:pPr>
              <w:spacing w:before="0"/>
            </w:pPr>
            <w:r w:rsidRPr="00972DF3">
              <w:t>Depending of the variation of delay spread among users. Up to 7% (i.e., remove current CP overhead)</w:t>
            </w:r>
          </w:p>
        </w:tc>
      </w:tr>
      <w:tr w:rsidR="00972DF3" w:rsidRPr="00972DF3" w14:paraId="414276A8" w14:textId="77777777" w:rsidTr="00BC26C4">
        <w:trPr>
          <w:cantSplit/>
          <w:tblHeader/>
        </w:trPr>
        <w:tc>
          <w:tcPr>
            <w:tcW w:w="625" w:type="dxa"/>
          </w:tcPr>
          <w:p w14:paraId="6556EBAF" w14:textId="77777777" w:rsidR="00972DF3" w:rsidRPr="00972DF3" w:rsidRDefault="00972DF3" w:rsidP="00972DF3">
            <w:pPr>
              <w:spacing w:before="0"/>
            </w:pPr>
            <w:r w:rsidRPr="00972DF3">
              <w:t>2</w:t>
            </w:r>
          </w:p>
        </w:tc>
        <w:tc>
          <w:tcPr>
            <w:tcW w:w="3510" w:type="dxa"/>
          </w:tcPr>
          <w:p w14:paraId="529C8538" w14:textId="77777777" w:rsidR="00972DF3" w:rsidRPr="00972DF3" w:rsidRDefault="00972DF3" w:rsidP="00972DF3">
            <w:pPr>
              <w:spacing w:before="0"/>
            </w:pPr>
            <w:r w:rsidRPr="00972DF3">
              <w:t xml:space="preserve">Better OOB suppression than DFT-spread OFDM </w:t>
            </w:r>
            <w:r w:rsidRPr="00972DF3">
              <w:fldChar w:fldCharType="begin"/>
            </w:r>
            <w:r w:rsidRPr="00972DF3">
              <w:instrText xml:space="preserve"> REF _Ref425498711 \r \h  \* MERGEFORMAT </w:instrText>
            </w:r>
            <w:r w:rsidRPr="00972DF3">
              <w:fldChar w:fldCharType="separate"/>
            </w:r>
            <w:r w:rsidR="0078272C">
              <w:t>[27]</w:t>
            </w:r>
            <w:r w:rsidRPr="00972DF3">
              <w:fldChar w:fldCharType="end"/>
            </w:r>
          </w:p>
        </w:tc>
        <w:tc>
          <w:tcPr>
            <w:tcW w:w="5215" w:type="dxa"/>
          </w:tcPr>
          <w:p w14:paraId="59AF9DB8" w14:textId="77777777" w:rsidR="00972DF3" w:rsidRPr="00972DF3" w:rsidRDefault="00972DF3" w:rsidP="00972DF3">
            <w:pPr>
              <w:spacing w:before="0"/>
            </w:pPr>
            <w:r w:rsidRPr="00972DF3">
              <w:t>But worse than DFT-spread OFDM with WOLA.</w:t>
            </w:r>
          </w:p>
        </w:tc>
      </w:tr>
      <w:tr w:rsidR="00972DF3" w:rsidRPr="00972DF3" w14:paraId="707ABB70" w14:textId="77777777" w:rsidTr="00BC26C4">
        <w:trPr>
          <w:cantSplit/>
          <w:tblHeader/>
        </w:trPr>
        <w:tc>
          <w:tcPr>
            <w:tcW w:w="625" w:type="dxa"/>
          </w:tcPr>
          <w:p w14:paraId="2DCEEA91" w14:textId="77777777" w:rsidR="00972DF3" w:rsidRPr="00972DF3" w:rsidRDefault="00972DF3" w:rsidP="00972DF3">
            <w:pPr>
              <w:spacing w:before="0"/>
            </w:pPr>
            <w:r w:rsidRPr="00972DF3">
              <w:t>3</w:t>
            </w:r>
          </w:p>
        </w:tc>
        <w:tc>
          <w:tcPr>
            <w:tcW w:w="3510" w:type="dxa"/>
          </w:tcPr>
          <w:p w14:paraId="760986DA" w14:textId="77777777" w:rsidR="00972DF3" w:rsidRPr="00972DF3" w:rsidRDefault="00972DF3" w:rsidP="00972DF3">
            <w:pPr>
              <w:spacing w:before="0"/>
            </w:pPr>
            <w:r w:rsidRPr="00972DF3">
              <w:t>Extra signaling overhead</w:t>
            </w:r>
          </w:p>
        </w:tc>
        <w:tc>
          <w:tcPr>
            <w:tcW w:w="5215" w:type="dxa"/>
          </w:tcPr>
          <w:p w14:paraId="668752A7" w14:textId="77777777" w:rsidR="00972DF3" w:rsidRPr="00972DF3" w:rsidRDefault="00972DF3" w:rsidP="00972DF3">
            <w:pPr>
              <w:spacing w:before="0"/>
            </w:pPr>
            <w:r w:rsidRPr="00972DF3">
              <w:t>UE need to know the delay spread of the channel.</w:t>
            </w:r>
          </w:p>
        </w:tc>
      </w:tr>
      <w:tr w:rsidR="00972DF3" w:rsidRPr="00972DF3" w14:paraId="6A51F239" w14:textId="77777777" w:rsidTr="00BC26C4">
        <w:trPr>
          <w:cantSplit/>
          <w:tblHeader/>
        </w:trPr>
        <w:tc>
          <w:tcPr>
            <w:tcW w:w="625" w:type="dxa"/>
          </w:tcPr>
          <w:p w14:paraId="2F75B1AC" w14:textId="77777777" w:rsidR="00972DF3" w:rsidRPr="00972DF3" w:rsidRDefault="00972DF3" w:rsidP="00972DF3">
            <w:pPr>
              <w:spacing w:before="0"/>
            </w:pPr>
            <w:r w:rsidRPr="00972DF3">
              <w:t>4</w:t>
            </w:r>
          </w:p>
        </w:tc>
        <w:tc>
          <w:tcPr>
            <w:tcW w:w="3510" w:type="dxa"/>
          </w:tcPr>
          <w:p w14:paraId="512DE23C" w14:textId="77777777" w:rsidR="00972DF3" w:rsidRPr="00972DF3" w:rsidRDefault="00972DF3" w:rsidP="00972DF3">
            <w:pPr>
              <w:spacing w:before="0"/>
            </w:pPr>
            <w:r w:rsidRPr="00972DF3">
              <w:t>Can’t multiplex with OFDM users within same band.</w:t>
            </w:r>
          </w:p>
        </w:tc>
        <w:tc>
          <w:tcPr>
            <w:tcW w:w="5215" w:type="dxa"/>
          </w:tcPr>
          <w:p w14:paraId="684CEDF6" w14:textId="77777777" w:rsidR="00972DF3" w:rsidRPr="00972DF3" w:rsidRDefault="00972DF3" w:rsidP="00972DF3">
            <w:pPr>
              <w:spacing w:before="0"/>
            </w:pPr>
            <w:r w:rsidRPr="00972DF3">
              <w:t>The symbol duration is different from the OFDM users due to the lack of CP</w:t>
            </w:r>
          </w:p>
        </w:tc>
      </w:tr>
    </w:tbl>
    <w:p w14:paraId="64C65836" w14:textId="77777777" w:rsidR="00972DF3" w:rsidRPr="00972DF3" w:rsidRDefault="00972DF3" w:rsidP="007D2F5A">
      <w:pPr>
        <w:jc w:val="center"/>
      </w:pPr>
      <w:bookmarkStart w:id="491" w:name="_Ref425888381"/>
      <w:bookmarkStart w:id="492" w:name="_Toc425855169"/>
      <w:bookmarkStart w:id="493" w:name="_Toc425864899"/>
      <w:bookmarkStart w:id="494" w:name="_Toc425945327"/>
      <w:bookmarkStart w:id="495" w:name="_Toc425959934"/>
      <w:bookmarkStart w:id="496" w:name="_Toc426112986"/>
      <w:bookmarkStart w:id="497" w:name="_Toc426128129"/>
      <w:bookmarkStart w:id="498" w:name="_Toc426129829"/>
      <w:bookmarkStart w:id="499" w:name="_Toc426131745"/>
      <w:bookmarkStart w:id="500" w:name="_Toc426146477"/>
      <w:bookmarkStart w:id="501" w:name="_Toc426398583"/>
      <w:bookmarkStart w:id="502" w:name="_Toc426466052"/>
      <w:bookmarkStart w:id="503" w:name="_Toc426479605"/>
      <w:bookmarkStart w:id="504" w:name="_Toc426482590"/>
      <w:bookmarkStart w:id="505" w:name="_Toc426491378"/>
      <w:bookmarkStart w:id="506" w:name="_Toc426525785"/>
      <w:bookmarkStart w:id="507" w:name="_Toc426528711"/>
      <w:bookmarkStart w:id="508" w:name="_Toc426538974"/>
      <w:bookmarkStart w:id="509" w:name="_Toc426539697"/>
      <w:bookmarkStart w:id="510" w:name="_Toc426621655"/>
      <w:bookmarkStart w:id="511" w:name="_Toc426644398"/>
      <w:bookmarkStart w:id="512" w:name="_Toc426739353"/>
      <w:bookmarkStart w:id="513" w:name="_Toc426920264"/>
      <w:bookmarkStart w:id="514" w:name="_Toc427064826"/>
      <w:bookmarkStart w:id="515" w:name="_Toc427064993"/>
      <w:bookmarkStart w:id="516" w:name="_Toc427076206"/>
      <w:bookmarkStart w:id="517" w:name="_Toc427116184"/>
      <w:bookmarkStart w:id="518" w:name="_Toc427150316"/>
      <w:bookmarkStart w:id="519" w:name="_Toc425344849"/>
      <w:bookmarkStart w:id="520" w:name="_Toc425350740"/>
      <w:bookmarkStart w:id="521" w:name="_Toc425501598"/>
      <w:bookmarkStart w:id="522" w:name="_Toc425504182"/>
      <w:bookmarkStart w:id="523" w:name="_Toc425715614"/>
      <w:bookmarkStart w:id="524" w:name="_Toc425778861"/>
      <w:r w:rsidRPr="00972DF3">
        <w:rPr>
          <w:noProof/>
          <w:lang w:val="en-IN" w:eastAsia="en-IN"/>
        </w:rPr>
        <w:drawing>
          <wp:inline distT="0" distB="0" distL="0" distR="0" wp14:anchorId="2165CD2E" wp14:editId="4ECA6D2C">
            <wp:extent cx="3163824" cy="236829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63824" cy="2368296"/>
                    </a:xfrm>
                    <a:prstGeom prst="rect">
                      <a:avLst/>
                    </a:prstGeom>
                    <a:noFill/>
                    <a:ln>
                      <a:noFill/>
                    </a:ln>
                  </pic:spPr>
                </pic:pic>
              </a:graphicData>
            </a:graphic>
          </wp:inline>
        </w:drawing>
      </w:r>
    </w:p>
    <w:p w14:paraId="2832F1DA" w14:textId="65696D2A" w:rsidR="00972DF3" w:rsidRDefault="00972DF3" w:rsidP="007D2F5A">
      <w:pPr>
        <w:jc w:val="center"/>
        <w:rPr>
          <w:b/>
          <w:bCs/>
        </w:rPr>
      </w:pPr>
      <w:bookmarkStart w:id="525" w:name="_Ref427235940"/>
      <w:bookmarkStart w:id="526" w:name="_Toc428452710"/>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11</w:t>
      </w:r>
      <w:r w:rsidR="00ED368E">
        <w:rPr>
          <w:b/>
          <w:bCs/>
        </w:rPr>
        <w:fldChar w:fldCharType="end"/>
      </w:r>
      <w:bookmarkEnd w:id="491"/>
      <w:bookmarkEnd w:id="525"/>
      <w:r w:rsidRPr="00972DF3">
        <w:rPr>
          <w:b/>
          <w:bCs/>
        </w:rPr>
        <w:t xml:space="preserve"> PSD of zero-tail DFT-spread OFDM with Clipping at Transmitter</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26"/>
    </w:p>
    <w:p w14:paraId="434FBAC0" w14:textId="77777777" w:rsidR="00972DF3" w:rsidRPr="00972DF3" w:rsidRDefault="00972DF3" w:rsidP="00972DF3">
      <w:pPr>
        <w:jc w:val="both"/>
        <w:rPr>
          <w:b/>
          <w:bCs/>
        </w:rPr>
      </w:pPr>
    </w:p>
    <w:p w14:paraId="4574F0B1" w14:textId="77777777" w:rsidR="00972DF3" w:rsidRPr="00972DF3" w:rsidRDefault="00972DF3" w:rsidP="00972DF3">
      <w:pPr>
        <w:pStyle w:val="Heading2"/>
      </w:pPr>
      <w:bookmarkStart w:id="527" w:name="_Toc424303281"/>
      <w:bookmarkStart w:id="528" w:name="_Toc425248879"/>
      <w:bookmarkStart w:id="529" w:name="_Toc425344850"/>
      <w:bookmarkStart w:id="530" w:name="_Toc425350741"/>
      <w:bookmarkStart w:id="531" w:name="_Toc425501599"/>
      <w:bookmarkStart w:id="532" w:name="_Toc425504183"/>
      <w:bookmarkStart w:id="533" w:name="_Toc425715615"/>
      <w:bookmarkStart w:id="534" w:name="_Toc425778862"/>
      <w:bookmarkStart w:id="535" w:name="_Toc425855223"/>
      <w:bookmarkStart w:id="536" w:name="_Toc425864953"/>
      <w:bookmarkStart w:id="537" w:name="_Toc425945382"/>
      <w:bookmarkStart w:id="538" w:name="_Toc425959989"/>
      <w:bookmarkStart w:id="539" w:name="_Toc426033891"/>
      <w:bookmarkStart w:id="540" w:name="_Toc426113042"/>
      <w:bookmarkStart w:id="541" w:name="_Toc426128186"/>
      <w:bookmarkStart w:id="542" w:name="_Toc426129885"/>
      <w:bookmarkStart w:id="543" w:name="_Toc426131801"/>
      <w:bookmarkStart w:id="544" w:name="_Toc426146534"/>
      <w:bookmarkStart w:id="545" w:name="_Toc426368273"/>
      <w:bookmarkStart w:id="546" w:name="_Toc426466108"/>
      <w:bookmarkStart w:id="547" w:name="_Toc426479661"/>
      <w:bookmarkStart w:id="548" w:name="_Toc426482647"/>
      <w:bookmarkStart w:id="549" w:name="_Toc426491326"/>
      <w:bookmarkStart w:id="550" w:name="_Toc426525841"/>
      <w:bookmarkStart w:id="551" w:name="_Toc426528768"/>
      <w:bookmarkStart w:id="552" w:name="_Toc426539031"/>
      <w:bookmarkStart w:id="553" w:name="_Toc426539754"/>
      <w:bookmarkStart w:id="554" w:name="_Toc426621712"/>
      <w:bookmarkStart w:id="555" w:name="_Toc426644455"/>
      <w:bookmarkStart w:id="556" w:name="_Toc426739410"/>
      <w:bookmarkStart w:id="557" w:name="_Toc426920321"/>
      <w:bookmarkStart w:id="558" w:name="_Toc427064885"/>
      <w:bookmarkStart w:id="559" w:name="_Toc427065052"/>
      <w:bookmarkStart w:id="560" w:name="_Toc427076265"/>
      <w:bookmarkStart w:id="561" w:name="_Toc427116243"/>
      <w:bookmarkStart w:id="562" w:name="_Toc427150376"/>
      <w:bookmarkStart w:id="563" w:name="_Toc428452649"/>
      <w:bookmarkStart w:id="564" w:name="_Ref447109297"/>
      <w:bookmarkEnd w:id="519"/>
      <w:bookmarkEnd w:id="520"/>
      <w:bookmarkEnd w:id="521"/>
      <w:bookmarkEnd w:id="522"/>
      <w:bookmarkEnd w:id="523"/>
      <w:bookmarkEnd w:id="524"/>
      <w:r w:rsidRPr="00972DF3">
        <w:t>OFDM-Based Multi-carrier waveforms</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32428E7E" w14:textId="77777777" w:rsidR="00972DF3" w:rsidRPr="00972DF3" w:rsidRDefault="00972DF3" w:rsidP="00972DF3">
      <w:pPr>
        <w:jc w:val="both"/>
      </w:pPr>
      <w:r w:rsidRPr="00972DF3">
        <w:t>Multi-carrier waveforms can generally be represented by the following expression</w:t>
      </w:r>
    </w:p>
    <w:p w14:paraId="3E614998" w14:textId="65F5FC07" w:rsidR="00972DF3" w:rsidRPr="00972DF3" w:rsidRDefault="00972DF3" w:rsidP="00972DF3">
      <w:pPr>
        <w:jc w:val="both"/>
      </w:pPr>
      <m:oMathPara>
        <m:oMath>
          <m:r>
            <w:rPr>
              <w:rFonts w:ascii="Cambria Math" w:hAnsi="Cambria Math"/>
            </w:rPr>
            <w:lastRenderedPageBreak/>
            <m:t>y</m:t>
          </m:r>
          <m:d>
            <m:dPr>
              <m:ctrlPr>
                <w:rPr>
                  <w:rFonts w:ascii="Cambria Math" w:hAnsi="Cambria Math"/>
                </w:rPr>
              </m:ctrlPr>
            </m:dPr>
            <m:e>
              <m:r>
                <w:rPr>
                  <w:rFonts w:ascii="Cambria Math" w:hAnsi="Cambria Math"/>
                </w:rPr>
                <m:t>n</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m:t>
              </m:r>
            </m:sub>
            <m:sup>
              <m:r>
                <m:rPr>
                  <m:sty m:val="p"/>
                </m:rPr>
                <w:rPr>
                  <w:rFonts w:ascii="Cambria Math" w:hAnsi="Cambria Math"/>
                </w:rPr>
                <m:t>∞</m:t>
              </m:r>
            </m:sup>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sup>
                <m:e>
                  <m:sSub>
                    <m:sSubPr>
                      <m:ctrlPr>
                        <w:rPr>
                          <w:rFonts w:ascii="Cambria Math" w:hAnsi="Cambria Math"/>
                        </w:rPr>
                      </m:ctrlPr>
                    </m:sSubPr>
                    <m:e>
                      <m:r>
                        <w:rPr>
                          <w:rFonts w:ascii="Cambria Math" w:hAnsi="Cambria Math"/>
                        </w:rPr>
                        <m:t>d</m:t>
                      </m:r>
                    </m:e>
                    <m:sub>
                      <m:r>
                        <w:rPr>
                          <w:rFonts w:ascii="Cambria Math" w:hAnsi="Cambria Math"/>
                        </w:rPr>
                        <m:t>k</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p</m:t>
                  </m:r>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kM</m:t>
                      </m:r>
                    </m:e>
                  </m:d>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πmF</m:t>
                      </m:r>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kM</m:t>
                          </m:r>
                        </m:e>
                      </m:d>
                    </m:sup>
                  </m:sSup>
                </m:e>
              </m:nary>
            </m:e>
          </m:nary>
        </m:oMath>
      </m:oMathPara>
    </w:p>
    <w:p w14:paraId="3551338C" w14:textId="0C9AF97F" w:rsidR="00972DF3" w:rsidRPr="00972DF3" w:rsidRDefault="00972DF3" w:rsidP="00972DF3">
      <w:pPr>
        <w:jc w:val="both"/>
        <w:rPr>
          <w:b/>
          <w:bCs/>
        </w:rPr>
      </w:pPr>
      <w:bookmarkStart w:id="565" w:name="_Ref425709801"/>
      <w:r w:rsidRPr="00972DF3">
        <w:rPr>
          <w:b/>
          <w:bCs/>
        </w:rPr>
        <w:t xml:space="preserve">Equation </w:t>
      </w:r>
      <w:r w:rsidR="00C813F1">
        <w:rPr>
          <w:b/>
          <w:bCs/>
        </w:rPr>
        <w:fldChar w:fldCharType="begin"/>
      </w:r>
      <w:r w:rsidR="00C813F1">
        <w:rPr>
          <w:b/>
          <w:bCs/>
        </w:rPr>
        <w:instrText xml:space="preserve"> STYLEREF 1 \s </w:instrText>
      </w:r>
      <w:r w:rsidR="00C813F1">
        <w:rPr>
          <w:b/>
          <w:bCs/>
        </w:rPr>
        <w:fldChar w:fldCharType="separate"/>
      </w:r>
      <w:r w:rsidR="0078272C">
        <w:rPr>
          <w:b/>
          <w:bCs/>
          <w:noProof/>
        </w:rPr>
        <w:t>2</w:t>
      </w:r>
      <w:r w:rsidR="00C813F1">
        <w:rPr>
          <w:b/>
          <w:bCs/>
        </w:rPr>
        <w:fldChar w:fldCharType="end"/>
      </w:r>
      <w:r w:rsidR="00C813F1">
        <w:rPr>
          <w:b/>
          <w:bCs/>
        </w:rPr>
        <w:noBreakHyphen/>
      </w:r>
      <w:r w:rsidR="00C813F1">
        <w:rPr>
          <w:b/>
          <w:bCs/>
        </w:rPr>
        <w:fldChar w:fldCharType="begin"/>
      </w:r>
      <w:r w:rsidR="00C813F1">
        <w:rPr>
          <w:b/>
          <w:bCs/>
        </w:rPr>
        <w:instrText xml:space="preserve"> SEQ Equation \* ARABIC \s 1 </w:instrText>
      </w:r>
      <w:r w:rsidR="00C813F1">
        <w:rPr>
          <w:b/>
          <w:bCs/>
        </w:rPr>
        <w:fldChar w:fldCharType="separate"/>
      </w:r>
      <w:r w:rsidR="0078272C">
        <w:rPr>
          <w:b/>
          <w:bCs/>
          <w:noProof/>
        </w:rPr>
        <w:t>1</w:t>
      </w:r>
      <w:r w:rsidR="00C813F1">
        <w:rPr>
          <w:b/>
          <w:bCs/>
        </w:rPr>
        <w:fldChar w:fldCharType="end"/>
      </w:r>
      <w:bookmarkEnd w:id="565"/>
    </w:p>
    <w:p w14:paraId="5557F5F8" w14:textId="2BD3538D" w:rsidR="00972DF3" w:rsidRPr="00972DF3" w:rsidRDefault="00972DF3" w:rsidP="00972DF3">
      <w:pPr>
        <w:jc w:val="both"/>
        <w:rPr>
          <w:b/>
          <w:bCs/>
        </w:rPr>
      </w:pPr>
      <w:r w:rsidRPr="00972DF3">
        <w:t xml:space="preserve">where </w:t>
      </w:r>
      <m:oMath>
        <m:r>
          <w:rPr>
            <w:rFonts w:ascii="Cambria Math" w:hAnsi="Cambria Math"/>
          </w:rPr>
          <m:t>p</m:t>
        </m:r>
        <m:d>
          <m:dPr>
            <m:ctrlPr>
              <w:rPr>
                <w:rFonts w:ascii="Cambria Math" w:hAnsi="Cambria Math"/>
              </w:rPr>
            </m:ctrlPr>
          </m:dPr>
          <m:e>
            <m:r>
              <w:rPr>
                <w:rFonts w:ascii="Cambria Math" w:hAnsi="Cambria Math"/>
              </w:rPr>
              <m:t>n</m:t>
            </m:r>
          </m:e>
        </m:d>
      </m:oMath>
      <w:r w:rsidRPr="00972DF3">
        <w:t xml:space="preserve"> is the prototype filter, and </w:t>
      </w:r>
      <m:oMath>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πmF</m:t>
            </m:r>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kM</m:t>
                </m:r>
              </m:e>
            </m:d>
          </m:sup>
        </m:sSup>
      </m:oMath>
      <w:r w:rsidRPr="00972DF3">
        <w:t xml:space="preserve"> represents the frequency shifter corresponding to the </w:t>
      </w:r>
      <m:oMath>
        <m:r>
          <w:rPr>
            <w:rFonts w:ascii="Cambria Math" w:hAnsi="Cambria Math"/>
          </w:rPr>
          <m:t>m</m:t>
        </m:r>
      </m:oMath>
      <w:r w:rsidRPr="00972DF3">
        <w:t xml:space="preserve">-th sub-carrier, k is the data symbol index within each carrier, and n is discrete time index in the digitally (possibly oversampled) domain. A general implementation is illustrated in </w:t>
      </w:r>
      <w:r w:rsidRPr="00972DF3">
        <w:fldChar w:fldCharType="begin"/>
      </w:r>
      <w:r w:rsidRPr="00972DF3">
        <w:instrText xml:space="preserve"> REF _Ref426532281 \h  \* MERGEFORMAT </w:instrText>
      </w:r>
      <w:r w:rsidRPr="00972DF3">
        <w:fldChar w:fldCharType="separate"/>
      </w:r>
      <w:r w:rsidR="0078272C" w:rsidRPr="0078272C">
        <w:t>Figure 2</w:t>
      </w:r>
      <w:r w:rsidR="0078272C" w:rsidRPr="0078272C">
        <w:noBreakHyphen/>
        <w:t>12</w:t>
      </w:r>
      <w:r w:rsidRPr="00972DF3">
        <w:fldChar w:fldCharType="end"/>
      </w:r>
      <w:r w:rsidRPr="00972DF3">
        <w:t xml:space="preserve">. The multi-carrier waveform can be further enhanced by inclusion of the band-pass filter </w:t>
      </w:r>
      <m:oMath>
        <m:r>
          <w:rPr>
            <w:rFonts w:ascii="Cambria Math" w:hAnsi="Cambria Math"/>
          </w:rPr>
          <m:t>b</m:t>
        </m:r>
        <m:d>
          <m:dPr>
            <m:ctrlPr>
              <w:rPr>
                <w:rFonts w:ascii="Cambria Math" w:hAnsi="Cambria Math"/>
              </w:rPr>
            </m:ctrlPr>
          </m:dPr>
          <m:e>
            <m:r>
              <w:rPr>
                <w:rFonts w:ascii="Cambria Math" w:hAnsi="Cambria Math"/>
              </w:rPr>
              <m:t>n</m:t>
            </m:r>
          </m:e>
        </m:d>
      </m:oMath>
      <w:r w:rsidRPr="00972DF3">
        <w:t xml:space="preserve"> to suppress out-of-band (OOB) leakage.</w:t>
      </w:r>
    </w:p>
    <w:p w14:paraId="2A841665" w14:textId="77777777" w:rsidR="00972DF3" w:rsidRPr="00972DF3" w:rsidRDefault="00972DF3" w:rsidP="004257B4">
      <w:pPr>
        <w:jc w:val="center"/>
      </w:pPr>
      <w:r w:rsidRPr="00972DF3">
        <w:rPr>
          <w:noProof/>
          <w:lang w:val="en-IN" w:eastAsia="en-IN"/>
        </w:rPr>
        <w:drawing>
          <wp:inline distT="0" distB="0" distL="0" distR="0" wp14:anchorId="31CF04A8" wp14:editId="2EA0FE70">
            <wp:extent cx="3346704" cy="206654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46704" cy="2066544"/>
                    </a:xfrm>
                    <a:prstGeom prst="rect">
                      <a:avLst/>
                    </a:prstGeom>
                    <a:noFill/>
                    <a:ln>
                      <a:noFill/>
                    </a:ln>
                  </pic:spPr>
                </pic:pic>
              </a:graphicData>
            </a:graphic>
          </wp:inline>
        </w:drawing>
      </w:r>
    </w:p>
    <w:p w14:paraId="285BD85D" w14:textId="2B107C7A" w:rsidR="00972DF3" w:rsidRPr="00972DF3" w:rsidRDefault="00972DF3" w:rsidP="004257B4">
      <w:pPr>
        <w:jc w:val="center"/>
        <w:rPr>
          <w:b/>
          <w:bCs/>
        </w:rPr>
      </w:pPr>
      <w:bookmarkStart w:id="566" w:name="_Ref426532281"/>
      <w:bookmarkStart w:id="567" w:name="_Toc426525786"/>
      <w:bookmarkStart w:id="568" w:name="_Toc426528712"/>
      <w:bookmarkStart w:id="569" w:name="_Toc426538975"/>
      <w:bookmarkStart w:id="570" w:name="_Toc426539698"/>
      <w:bookmarkStart w:id="571" w:name="_Toc426621656"/>
      <w:bookmarkStart w:id="572" w:name="_Toc426644399"/>
      <w:bookmarkStart w:id="573" w:name="_Toc426739354"/>
      <w:bookmarkStart w:id="574" w:name="_Toc426920265"/>
      <w:bookmarkStart w:id="575" w:name="_Toc427064827"/>
      <w:bookmarkStart w:id="576" w:name="_Toc427064994"/>
      <w:bookmarkStart w:id="577" w:name="_Toc427076207"/>
      <w:bookmarkStart w:id="578" w:name="_Toc427116185"/>
      <w:bookmarkStart w:id="579" w:name="_Toc427150318"/>
      <w:bookmarkStart w:id="580" w:name="_Toc428452711"/>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12</w:t>
      </w:r>
      <w:r w:rsidR="00ED368E">
        <w:rPr>
          <w:b/>
          <w:bCs/>
        </w:rPr>
        <w:fldChar w:fldCharType="end"/>
      </w:r>
      <w:bookmarkEnd w:id="566"/>
      <w:r w:rsidRPr="00972DF3">
        <w:rPr>
          <w:b/>
          <w:bCs/>
        </w:rPr>
        <w:t xml:space="preserve"> Multi-carrier waveform synthesis</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6688400C" w14:textId="77777777" w:rsidR="00972DF3" w:rsidRPr="00972DF3" w:rsidRDefault="00972DF3" w:rsidP="00972DF3">
      <w:pPr>
        <w:jc w:val="both"/>
      </w:pPr>
      <w:r w:rsidRPr="00972DF3">
        <w:t xml:space="preserve">Although this seems similar to schemes such as EV-DO Revision B or DC-HSDPA as discussed in Section </w:t>
      </w:r>
      <w:r w:rsidRPr="00972DF3">
        <w:fldChar w:fldCharType="begin"/>
      </w:r>
      <w:r w:rsidRPr="00972DF3">
        <w:instrText xml:space="preserve"> REF _Ref426523291 \r \h  \* MERGEFORMAT </w:instrText>
      </w:r>
      <w:r w:rsidRPr="00972DF3">
        <w:fldChar w:fldCharType="separate"/>
      </w:r>
      <w:r w:rsidR="0078272C">
        <w:t>2.1.2</w:t>
      </w:r>
      <w:r w:rsidRPr="00972DF3">
        <w:fldChar w:fldCharType="end"/>
      </w:r>
      <w:r w:rsidRPr="00972DF3">
        <w:t>, in this section we will consider only those constructions such that subcarriers may have frequency overlap with neighboring subcarriers but are actually zero at the perfect subcarrier sampling in frequency domain. The most commonly deployed version of this approach is OFDM, and thus we call related waveforms in this section OFDM-based multicarrier waveforms.</w:t>
      </w:r>
    </w:p>
    <w:p w14:paraId="140E0B84" w14:textId="24FA3D06" w:rsidR="00972DF3" w:rsidRPr="00972DF3" w:rsidRDefault="00972DF3" w:rsidP="00972DF3">
      <w:pPr>
        <w:jc w:val="both"/>
      </w:pPr>
      <w:r w:rsidRPr="00972DF3">
        <w:t xml:space="preserve">The various OFDM-based multi-carrier waveforms we will discuss in the next sections are differentiated amongst themselves based on the optimization differences of the two filters </w:t>
      </w:r>
      <m:oMath>
        <m:r>
          <w:rPr>
            <w:rFonts w:ascii="Cambria Math" w:hAnsi="Cambria Math"/>
          </w:rPr>
          <m:t>p</m:t>
        </m:r>
        <m:d>
          <m:dPr>
            <m:ctrlPr>
              <w:rPr>
                <w:rFonts w:ascii="Cambria Math" w:hAnsi="Cambria Math"/>
              </w:rPr>
            </m:ctrlPr>
          </m:dPr>
          <m:e>
            <m:r>
              <w:rPr>
                <w:rFonts w:ascii="Cambria Math" w:hAnsi="Cambria Math"/>
              </w:rPr>
              <m:t>n</m:t>
            </m:r>
          </m:e>
        </m:d>
      </m:oMath>
      <w:r w:rsidRPr="00972DF3">
        <w:t xml:space="preserve"> and </w:t>
      </w:r>
      <m:oMath>
        <m:r>
          <w:rPr>
            <w:rFonts w:ascii="Cambria Math" w:hAnsi="Cambria Math"/>
          </w:rPr>
          <m:t>b</m:t>
        </m:r>
        <m:d>
          <m:dPr>
            <m:ctrlPr>
              <w:rPr>
                <w:rFonts w:ascii="Cambria Math" w:hAnsi="Cambria Math"/>
              </w:rPr>
            </m:ctrlPr>
          </m:dPr>
          <m:e>
            <m:r>
              <w:rPr>
                <w:rFonts w:ascii="Cambria Math" w:hAnsi="Cambria Math"/>
              </w:rPr>
              <m:t>n</m:t>
            </m:r>
          </m:e>
        </m:d>
      </m:oMath>
      <w:r w:rsidRPr="00972DF3">
        <w:t>. Specifically,</w:t>
      </w:r>
    </w:p>
    <w:p w14:paraId="79DC83CB" w14:textId="5413E549" w:rsidR="00972DF3" w:rsidRPr="00972DF3" w:rsidRDefault="00972DF3" w:rsidP="00972DF3">
      <w:pPr>
        <w:numPr>
          <w:ilvl w:val="0"/>
          <w:numId w:val="35"/>
        </w:numPr>
        <w:jc w:val="both"/>
      </w:pPr>
      <m:oMath>
        <m:r>
          <w:rPr>
            <w:rFonts w:ascii="Cambria Math" w:hAnsi="Cambria Math"/>
          </w:rPr>
          <m:t>p</m:t>
        </m:r>
        <m:d>
          <m:dPr>
            <m:ctrlPr>
              <w:rPr>
                <w:rFonts w:ascii="Cambria Math" w:hAnsi="Cambria Math"/>
              </w:rPr>
            </m:ctrlPr>
          </m:dPr>
          <m:e>
            <m:r>
              <w:rPr>
                <w:rFonts w:ascii="Cambria Math" w:hAnsi="Cambria Math"/>
              </w:rPr>
              <m:t>n</m:t>
            </m:r>
          </m:e>
        </m:d>
      </m:oMath>
      <w:r w:rsidRPr="00972DF3">
        <w:t xml:space="preserve"> is typically implemented through time domain </w:t>
      </w:r>
      <w:r w:rsidRPr="006B3AAD">
        <w:rPr>
          <w:b/>
        </w:rPr>
        <w:t>windowing</w:t>
      </w:r>
      <w:r w:rsidRPr="00972DF3">
        <w:t xml:space="preserve">, which corresponds to manipulating the pulse shaping of each sub-carrier in frequency domain. As we will see, the FBMC discussed in section </w:t>
      </w:r>
      <w:r w:rsidRPr="00972DF3">
        <w:fldChar w:fldCharType="begin"/>
      </w:r>
      <w:r w:rsidRPr="00972DF3">
        <w:instrText xml:space="preserve"> REF _Ref426115381 \r \h  \* MERGEFORMAT </w:instrText>
      </w:r>
      <w:r w:rsidRPr="00972DF3">
        <w:fldChar w:fldCharType="separate"/>
      </w:r>
      <w:r w:rsidR="0078272C">
        <w:t>2.2.6</w:t>
      </w:r>
      <w:r w:rsidRPr="00972DF3">
        <w:fldChar w:fldCharType="end"/>
      </w:r>
      <w:r w:rsidRPr="00972DF3">
        <w:t xml:space="preserve"> and the WOLA in section </w:t>
      </w:r>
      <w:r w:rsidRPr="00972DF3">
        <w:fldChar w:fldCharType="begin"/>
      </w:r>
      <w:r w:rsidRPr="00972DF3">
        <w:instrText xml:space="preserve"> REF _Ref426115413 \r \h  \* MERGEFORMAT </w:instrText>
      </w:r>
      <w:r w:rsidRPr="00972DF3">
        <w:fldChar w:fldCharType="separate"/>
      </w:r>
      <w:r w:rsidR="0078272C">
        <w:t>2.2.2</w:t>
      </w:r>
      <w:r w:rsidRPr="00972DF3">
        <w:fldChar w:fldCharType="end"/>
      </w:r>
      <w:r w:rsidRPr="00972DF3">
        <w:t xml:space="preserve"> can be equivalently viewed as this approach.</w:t>
      </w:r>
    </w:p>
    <w:p w14:paraId="1BB8EF78" w14:textId="045FB4E7" w:rsidR="00972DF3" w:rsidRPr="00972DF3" w:rsidRDefault="00972DF3" w:rsidP="00972DF3">
      <w:pPr>
        <w:numPr>
          <w:ilvl w:val="0"/>
          <w:numId w:val="35"/>
        </w:numPr>
        <w:jc w:val="both"/>
      </w:pPr>
      <m:oMath>
        <m:r>
          <w:rPr>
            <w:rFonts w:ascii="Cambria Math" w:hAnsi="Cambria Math"/>
          </w:rPr>
          <m:t>b</m:t>
        </m:r>
        <m:d>
          <m:dPr>
            <m:ctrlPr>
              <w:rPr>
                <w:rFonts w:ascii="Cambria Math" w:hAnsi="Cambria Math"/>
              </w:rPr>
            </m:ctrlPr>
          </m:dPr>
          <m:e>
            <m:r>
              <w:rPr>
                <w:rFonts w:ascii="Cambria Math" w:hAnsi="Cambria Math"/>
              </w:rPr>
              <m:t>n</m:t>
            </m:r>
          </m:e>
        </m:d>
      </m:oMath>
      <w:r w:rsidRPr="00972DF3">
        <w:t xml:space="preserve"> is typically implemented through time domain </w:t>
      </w:r>
      <w:r w:rsidRPr="006B3AAD">
        <w:rPr>
          <w:b/>
        </w:rPr>
        <w:t>filtering</w:t>
      </w:r>
      <w:r w:rsidRPr="00972DF3">
        <w:t xml:space="preserve">, which corresponds to apply a frequency domain band-pass window over a block of contiguous sub-carriers. The UFMC in section </w:t>
      </w:r>
      <w:r w:rsidRPr="00972DF3">
        <w:fldChar w:fldCharType="begin"/>
      </w:r>
      <w:r w:rsidRPr="00972DF3">
        <w:instrText xml:space="preserve"> REF _Ref426115443 \r \h  \* MERGEFORMAT </w:instrText>
      </w:r>
      <w:r w:rsidRPr="00972DF3">
        <w:fldChar w:fldCharType="separate"/>
      </w:r>
      <w:r w:rsidR="0078272C">
        <w:t>2.2.3</w:t>
      </w:r>
      <w:r w:rsidRPr="00972DF3">
        <w:fldChar w:fldCharType="end"/>
      </w:r>
      <w:r w:rsidR="0078272C">
        <w:t xml:space="preserve">, FCP-OFDM in section </w:t>
      </w:r>
      <w:r w:rsidR="0078272C">
        <w:fldChar w:fldCharType="begin"/>
      </w:r>
      <w:r w:rsidR="0078272C">
        <w:instrText xml:space="preserve"> REF _Ref447108642 \n \h </w:instrText>
      </w:r>
      <w:r w:rsidR="0078272C">
        <w:fldChar w:fldCharType="separate"/>
      </w:r>
      <w:r w:rsidR="0078272C">
        <w:t>2.2.4</w:t>
      </w:r>
      <w:r w:rsidR="0078272C">
        <w:fldChar w:fldCharType="end"/>
      </w:r>
      <w:r w:rsidR="0078272C">
        <w:t xml:space="preserve"> and F-OFDM in section</w:t>
      </w:r>
      <w:r w:rsidR="0078272C">
        <w:fldChar w:fldCharType="begin"/>
      </w:r>
      <w:r w:rsidR="0078272C">
        <w:instrText xml:space="preserve"> REF _Ref447108847 \n \h </w:instrText>
      </w:r>
      <w:r w:rsidR="0078272C">
        <w:fldChar w:fldCharType="separate"/>
      </w:r>
      <w:r w:rsidR="0078272C">
        <w:t>2.2.5</w:t>
      </w:r>
      <w:r w:rsidR="0078272C">
        <w:fldChar w:fldCharType="end"/>
      </w:r>
      <w:r w:rsidRPr="00972DF3">
        <w:t xml:space="preserve"> belongs to this category. </w:t>
      </w:r>
    </w:p>
    <w:p w14:paraId="20C797A7" w14:textId="77777777" w:rsidR="00972DF3" w:rsidRPr="00972DF3" w:rsidRDefault="00972DF3" w:rsidP="00972DF3">
      <w:pPr>
        <w:pStyle w:val="Heading3"/>
      </w:pPr>
      <w:bookmarkStart w:id="581" w:name="_Toc426033892"/>
      <w:bookmarkStart w:id="582" w:name="_Toc426113043"/>
      <w:bookmarkStart w:id="583" w:name="_Toc426128187"/>
      <w:bookmarkStart w:id="584" w:name="_Toc426129886"/>
      <w:bookmarkStart w:id="585" w:name="_Toc426131802"/>
      <w:bookmarkStart w:id="586" w:name="_Toc426146535"/>
      <w:bookmarkStart w:id="587" w:name="_Toc426368274"/>
      <w:bookmarkStart w:id="588" w:name="_Toc426466109"/>
      <w:bookmarkStart w:id="589" w:name="_Toc426479662"/>
      <w:bookmarkStart w:id="590" w:name="_Toc426482648"/>
      <w:bookmarkStart w:id="591" w:name="_Toc426491327"/>
      <w:bookmarkStart w:id="592" w:name="_Toc426525842"/>
      <w:bookmarkStart w:id="593" w:name="_Toc426528769"/>
      <w:bookmarkStart w:id="594" w:name="_Toc426539032"/>
      <w:bookmarkStart w:id="595" w:name="_Toc426539755"/>
      <w:bookmarkStart w:id="596" w:name="_Toc426621713"/>
      <w:bookmarkStart w:id="597" w:name="_Toc426644456"/>
      <w:bookmarkStart w:id="598" w:name="_Toc426739411"/>
      <w:bookmarkStart w:id="599" w:name="_Toc426920322"/>
      <w:bookmarkStart w:id="600" w:name="_Toc427064886"/>
      <w:bookmarkStart w:id="601" w:name="_Toc427065053"/>
      <w:bookmarkStart w:id="602" w:name="_Toc427076266"/>
      <w:bookmarkStart w:id="603" w:name="_Toc427116244"/>
      <w:bookmarkStart w:id="604" w:name="_Toc427150377"/>
      <w:bookmarkStart w:id="605" w:name="_Toc428452650"/>
      <w:bookmarkStart w:id="606" w:name="_Toc424303282"/>
      <w:bookmarkStart w:id="607" w:name="_Toc425248880"/>
      <w:bookmarkStart w:id="608" w:name="_Toc425344851"/>
      <w:bookmarkStart w:id="609" w:name="_Toc425350742"/>
      <w:bookmarkStart w:id="610" w:name="_Toc425501600"/>
      <w:bookmarkStart w:id="611" w:name="_Toc425504184"/>
      <w:bookmarkStart w:id="612" w:name="_Toc425715616"/>
      <w:bookmarkStart w:id="613" w:name="_Toc425778863"/>
      <w:bookmarkStart w:id="614" w:name="_Toc425855224"/>
      <w:bookmarkStart w:id="615" w:name="_Toc425864954"/>
      <w:bookmarkStart w:id="616" w:name="_Toc425945383"/>
      <w:bookmarkStart w:id="617" w:name="_Toc425959990"/>
      <w:r w:rsidRPr="00972DF3">
        <w:t>CP-OFDM</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972DF3">
        <w:t xml:space="preserve"> </w:t>
      </w:r>
      <w:bookmarkEnd w:id="606"/>
      <w:bookmarkEnd w:id="607"/>
      <w:bookmarkEnd w:id="608"/>
      <w:bookmarkEnd w:id="609"/>
      <w:bookmarkEnd w:id="610"/>
      <w:bookmarkEnd w:id="611"/>
      <w:bookmarkEnd w:id="612"/>
      <w:bookmarkEnd w:id="613"/>
      <w:bookmarkEnd w:id="614"/>
      <w:bookmarkEnd w:id="615"/>
      <w:bookmarkEnd w:id="616"/>
      <w:bookmarkEnd w:id="617"/>
    </w:p>
    <w:p w14:paraId="241198F8" w14:textId="77777777" w:rsidR="00972DF3" w:rsidRPr="00972DF3" w:rsidRDefault="00972DF3" w:rsidP="00972DF3">
      <w:pPr>
        <w:jc w:val="both"/>
      </w:pPr>
      <w:r w:rsidRPr="00972DF3">
        <w:t xml:space="preserve">The CP-OFDM waveform is the most widely used multi-carrier waveform in existing broadband wireless standards, including 3GPP LTE and IEEE 802.11, due to its many attractive features: </w:t>
      </w:r>
    </w:p>
    <w:p w14:paraId="52261784" w14:textId="77777777" w:rsidR="00972DF3" w:rsidRPr="00972DF3" w:rsidRDefault="00972DF3" w:rsidP="00972DF3">
      <w:pPr>
        <w:numPr>
          <w:ilvl w:val="0"/>
          <w:numId w:val="36"/>
        </w:numPr>
        <w:jc w:val="both"/>
      </w:pPr>
      <w:r w:rsidRPr="00972DF3">
        <w:t>Efficient implementation using FFT/IFFT</w:t>
      </w:r>
    </w:p>
    <w:p w14:paraId="1A61105A" w14:textId="77777777" w:rsidR="00972DF3" w:rsidRPr="00972DF3" w:rsidRDefault="00972DF3" w:rsidP="00972DF3">
      <w:pPr>
        <w:numPr>
          <w:ilvl w:val="0"/>
          <w:numId w:val="36"/>
        </w:numPr>
        <w:jc w:val="both"/>
      </w:pPr>
      <w:r w:rsidRPr="00972DF3">
        <w:t>Rather straightforward application of MIMO technology over non-flat channel for high spectrum efficiency with the use of the CP</w:t>
      </w:r>
    </w:p>
    <w:p w14:paraId="18BD07AB" w14:textId="77777777" w:rsidR="00972DF3" w:rsidRPr="00972DF3" w:rsidRDefault="00972DF3" w:rsidP="00972DF3">
      <w:pPr>
        <w:numPr>
          <w:ilvl w:val="0"/>
          <w:numId w:val="36"/>
        </w:numPr>
        <w:jc w:val="both"/>
      </w:pPr>
      <w:r w:rsidRPr="00972DF3">
        <w:t>Simple FDE per subcarrier for non-flat channel</w:t>
      </w:r>
    </w:p>
    <w:p w14:paraId="26DBDCBA" w14:textId="77777777" w:rsidR="00972DF3" w:rsidRPr="00972DF3" w:rsidRDefault="00972DF3" w:rsidP="00972DF3">
      <w:pPr>
        <w:numPr>
          <w:ilvl w:val="0"/>
          <w:numId w:val="36"/>
        </w:numPr>
        <w:jc w:val="both"/>
      </w:pPr>
      <w:r w:rsidRPr="00972DF3">
        <w:t>Dynamically allocate bandwidth to users</w:t>
      </w:r>
    </w:p>
    <w:p w14:paraId="5BAF887C" w14:textId="77777777" w:rsidR="00972DF3" w:rsidRPr="00972DF3" w:rsidRDefault="00972DF3" w:rsidP="00972DF3">
      <w:pPr>
        <w:jc w:val="both"/>
      </w:pPr>
      <w:r w:rsidRPr="00972DF3">
        <w:t xml:space="preserve">CP-OFDM waveform can be synthesized as a simple special case of </w:t>
      </w:r>
      <w:r w:rsidRPr="00972DF3">
        <w:fldChar w:fldCharType="begin"/>
      </w:r>
      <w:r w:rsidRPr="00972DF3">
        <w:instrText xml:space="preserve"> REF _Ref426532281 \h  \* MERGEFORMAT </w:instrText>
      </w:r>
      <w:r w:rsidRPr="00972DF3">
        <w:fldChar w:fldCharType="separate"/>
      </w:r>
      <w:r w:rsidR="0078272C" w:rsidRPr="0078272C">
        <w:t>Figure 2</w:t>
      </w:r>
      <w:r w:rsidR="0078272C" w:rsidRPr="0078272C">
        <w:noBreakHyphen/>
        <w:t>12</w:t>
      </w:r>
      <w:r w:rsidRPr="00972DF3">
        <w:fldChar w:fldCharType="end"/>
      </w:r>
      <w:r w:rsidRPr="00972DF3">
        <w:t xml:space="preserve"> by </w:t>
      </w:r>
    </w:p>
    <w:p w14:paraId="7813F0BC" w14:textId="10A93E1E" w:rsidR="00972DF3" w:rsidRPr="00972DF3" w:rsidRDefault="00972DF3" w:rsidP="00972DF3">
      <w:pPr>
        <w:numPr>
          <w:ilvl w:val="0"/>
          <w:numId w:val="37"/>
        </w:numPr>
        <w:jc w:val="both"/>
      </w:pPr>
      <w:r w:rsidRPr="00972DF3">
        <w:lastRenderedPageBreak/>
        <w:t xml:space="preserve">Setting the prototype filter </w:t>
      </w:r>
      <m:oMath>
        <m:r>
          <w:rPr>
            <w:rFonts w:ascii="Cambria Math" w:hAnsi="Cambria Math"/>
          </w:rPr>
          <m:t>p</m:t>
        </m:r>
        <m:d>
          <m:dPr>
            <m:ctrlPr>
              <w:rPr>
                <w:rFonts w:ascii="Cambria Math" w:hAnsi="Cambria Math"/>
              </w:rPr>
            </m:ctrlPr>
          </m:dPr>
          <m:e>
            <m:r>
              <w:rPr>
                <w:rFonts w:ascii="Cambria Math" w:hAnsi="Cambria Math"/>
              </w:rPr>
              <m:t>n</m:t>
            </m:r>
          </m:e>
        </m:d>
      </m:oMath>
      <w:r w:rsidRPr="00972DF3">
        <w:t xml:space="preserve"> as rectangular pulse</w:t>
      </w:r>
    </w:p>
    <w:p w14:paraId="30074785" w14:textId="7CCD60D4" w:rsidR="00972DF3" w:rsidRPr="00972DF3" w:rsidRDefault="00972DF3" w:rsidP="00972DF3">
      <w:pPr>
        <w:numPr>
          <w:ilvl w:val="0"/>
          <w:numId w:val="37"/>
        </w:numPr>
        <w:jc w:val="both"/>
      </w:pPr>
      <w:r w:rsidRPr="00972DF3">
        <w:t xml:space="preserve">bypassing </w:t>
      </w:r>
      <m:oMath>
        <m:r>
          <w:rPr>
            <w:rFonts w:ascii="Cambria Math" w:hAnsi="Cambria Math"/>
          </w:rPr>
          <m:t>b</m:t>
        </m:r>
        <m:d>
          <m:dPr>
            <m:ctrlPr>
              <w:rPr>
                <w:rFonts w:ascii="Cambria Math" w:hAnsi="Cambria Math"/>
              </w:rPr>
            </m:ctrlPr>
          </m:dPr>
          <m:e>
            <m:r>
              <w:rPr>
                <w:rFonts w:ascii="Cambria Math" w:hAnsi="Cambria Math"/>
              </w:rPr>
              <m:t>n</m:t>
            </m:r>
          </m:e>
        </m:d>
      </m:oMath>
    </w:p>
    <w:p w14:paraId="224F9076" w14:textId="77777777" w:rsidR="00972DF3" w:rsidRPr="00972DF3" w:rsidRDefault="00972DF3" w:rsidP="00972DF3">
      <w:pPr>
        <w:jc w:val="both"/>
      </w:pPr>
      <w:r w:rsidRPr="00972DF3">
        <w:t>Such simplifications allow efficient implementation of the modulator and demodulator using FFT and IFFT.</w:t>
      </w:r>
    </w:p>
    <w:p w14:paraId="6165BBDB" w14:textId="77777777" w:rsidR="00972DF3" w:rsidRPr="00972DF3" w:rsidRDefault="00972DF3" w:rsidP="00972DF3">
      <w:pPr>
        <w:jc w:val="both"/>
      </w:pPr>
      <w:r w:rsidRPr="00972DF3">
        <w:t xml:space="preserve">One early advantage of OFDM over single carrier methods is the link performance degradation in frequency selective fading channels </w:t>
      </w:r>
      <w:r w:rsidRPr="00972DF3">
        <w:fldChar w:fldCharType="begin"/>
      </w:r>
      <w:r w:rsidRPr="00972DF3">
        <w:instrText xml:space="preserve"> REF _Ref425458312 \r \h  \* MERGEFORMAT </w:instrText>
      </w:r>
      <w:r w:rsidRPr="00972DF3">
        <w:fldChar w:fldCharType="separate"/>
      </w:r>
      <w:r w:rsidR="0078272C">
        <w:t>[26]</w:t>
      </w:r>
      <w:r w:rsidRPr="00972DF3">
        <w:fldChar w:fldCharType="end"/>
      </w:r>
      <w:r w:rsidRPr="00972DF3">
        <w:t xml:space="preserve">, however with more evolved receiver designs it is possible for SC-FDE and related variants to perform comparably even before PA non-linearity is introduced </w:t>
      </w:r>
      <w:r w:rsidRPr="00972DF3">
        <w:fldChar w:fldCharType="begin"/>
      </w:r>
      <w:r w:rsidRPr="00972DF3">
        <w:instrText xml:space="preserve"> REF _Ref426480328 \r \h  \* MERGEFORMAT </w:instrText>
      </w:r>
      <w:r w:rsidRPr="00972DF3">
        <w:fldChar w:fldCharType="separate"/>
      </w:r>
      <w:r w:rsidR="0078272C">
        <w:t>[13]</w:t>
      </w:r>
      <w:r w:rsidRPr="00972DF3">
        <w:fldChar w:fldCharType="end"/>
      </w:r>
      <w:r w:rsidRPr="00972DF3">
        <w:t xml:space="preserve">. Another more important differentiator is in the signal and user multiplexing afforded by OFDM over single carrier, which is particularly important for enabling such features as MIMO spatial multiplexing. For instance, pilot placement for channel estimation across different multiplexed users can be more flexible across the entire OFDM time-frrequency grid as opposed to single carrier or even DFT-spread OFDM. However, at lower spectral efficiencies without spatial multiplexing, single carrier and DFT-spread OFDM can be more appropriate for scheduled transmission with lower order modulation (e.g. QPSK) from power limited devices. </w:t>
      </w:r>
    </w:p>
    <w:p w14:paraId="16E4BB38" w14:textId="6F869D47" w:rsidR="00972DF3" w:rsidRPr="00972DF3" w:rsidRDefault="00972DF3" w:rsidP="00972DF3">
      <w:pPr>
        <w:jc w:val="both"/>
      </w:pPr>
      <w:r w:rsidRPr="00972DF3">
        <w:t xml:space="preserve">One reported drawback of the CP-OFDM waveform itself (i.e. without additional transmit processing such as WOLA) is the rather poor frequency localization due to the rectangular prototype filter </w:t>
      </w:r>
      <m:oMath>
        <m:r>
          <w:rPr>
            <w:rFonts w:ascii="Cambria Math" w:hAnsi="Cambria Math"/>
          </w:rPr>
          <m:t>p</m:t>
        </m:r>
        <m:d>
          <m:dPr>
            <m:ctrlPr>
              <w:rPr>
                <w:rFonts w:ascii="Cambria Math" w:hAnsi="Cambria Math"/>
              </w:rPr>
            </m:ctrlPr>
          </m:dPr>
          <m:e>
            <m:r>
              <w:rPr>
                <w:rFonts w:ascii="Cambria Math" w:hAnsi="Cambria Math"/>
              </w:rPr>
              <m:t>n</m:t>
            </m:r>
          </m:e>
        </m:d>
      </m:oMath>
      <w:r w:rsidRPr="00972DF3">
        <w:t xml:space="preserve">. The slowly decaying OOB leakage could potentially cause interference to the adjacent band. It also leads to in-band interference whenever there is frequency offset between users. </w:t>
      </w:r>
      <w:r w:rsidRPr="00972DF3">
        <w:fldChar w:fldCharType="begin"/>
      </w:r>
      <w:r w:rsidRPr="00972DF3">
        <w:instrText xml:space="preserve"> REF _Ref427236099 \h  \* MERGEFORMAT </w:instrText>
      </w:r>
      <w:r w:rsidRPr="00972DF3">
        <w:fldChar w:fldCharType="separate"/>
      </w:r>
      <w:r w:rsidR="0078272C" w:rsidRPr="0078272C">
        <w:t>Figure 2</w:t>
      </w:r>
      <w:r w:rsidR="0078272C" w:rsidRPr="0078272C">
        <w:noBreakHyphen/>
        <w:t>14</w:t>
      </w:r>
      <w:r w:rsidRPr="00972DF3">
        <w:fldChar w:fldCharType="end"/>
      </w:r>
      <w:r w:rsidRPr="00972DF3">
        <w:t xml:space="preserve"> shows the PSD of CP-OFDM waveform with 12 contiguous data tones. The CP length is set to be roughly 10% of the OFDM symbol length. The PAPR is shown later in </w:t>
      </w:r>
      <w:r w:rsidRPr="00972DF3">
        <w:fldChar w:fldCharType="begin"/>
      </w:r>
      <w:r w:rsidRPr="00972DF3">
        <w:instrText xml:space="preserve"> REF _Ref425792141 \h  \* MERGEFORMAT </w:instrText>
      </w:r>
      <w:r w:rsidRPr="00972DF3">
        <w:fldChar w:fldCharType="separate"/>
      </w:r>
      <w:r w:rsidR="0078272C" w:rsidRPr="0078272C">
        <w:t>Figure 2</w:t>
      </w:r>
      <w:r w:rsidR="0078272C" w:rsidRPr="0078272C">
        <w:noBreakHyphen/>
        <w:t>21</w:t>
      </w:r>
      <w:r w:rsidRPr="00972DF3">
        <w:fldChar w:fldCharType="end"/>
      </w:r>
      <w:r w:rsidRPr="00972DF3">
        <w:t xml:space="preserve"> and is noticeably higher than single carrier waveforms.</w:t>
      </w:r>
      <w:bookmarkStart w:id="618" w:name="_Ref425792332"/>
      <w:bookmarkStart w:id="619" w:name="_Toc425715569"/>
      <w:bookmarkStart w:id="620" w:name="_Toc425778815"/>
      <w:bookmarkStart w:id="621" w:name="_Toc425855174"/>
      <w:bookmarkStart w:id="622" w:name="_Toc425864904"/>
      <w:bookmarkStart w:id="623" w:name="_Toc425945332"/>
      <w:bookmarkStart w:id="624" w:name="_Toc425959939"/>
      <w:bookmarkStart w:id="625" w:name="_Toc426112991"/>
      <w:bookmarkStart w:id="626" w:name="_Toc426128134"/>
      <w:bookmarkStart w:id="627" w:name="_Toc426129834"/>
      <w:bookmarkStart w:id="628" w:name="_Toc426131750"/>
      <w:bookmarkStart w:id="629" w:name="_Toc426146482"/>
      <w:bookmarkStart w:id="630" w:name="_Toc426398587"/>
      <w:bookmarkStart w:id="631" w:name="_Toc426466056"/>
      <w:bookmarkStart w:id="632" w:name="_Toc426479609"/>
      <w:bookmarkStart w:id="633" w:name="_Toc426482594"/>
      <w:bookmarkStart w:id="634" w:name="_Toc426491382"/>
      <w:bookmarkStart w:id="635" w:name="_Toc426538978"/>
      <w:bookmarkStart w:id="636" w:name="_Toc426539701"/>
      <w:bookmarkStart w:id="637" w:name="_Toc426621659"/>
      <w:bookmarkStart w:id="638" w:name="_Toc426644402"/>
      <w:bookmarkStart w:id="639" w:name="_Toc426739357"/>
      <w:bookmarkStart w:id="640" w:name="_Toc426920268"/>
      <w:bookmarkStart w:id="641" w:name="_Toc427064830"/>
      <w:bookmarkStart w:id="642" w:name="_Toc427064997"/>
      <w:bookmarkStart w:id="643" w:name="_Toc427076210"/>
      <w:bookmarkStart w:id="644" w:name="_Toc427116188"/>
      <w:bookmarkStart w:id="645" w:name="_Toc427150321"/>
      <w:bookmarkStart w:id="646" w:name="_Toc426525789"/>
      <w:bookmarkStart w:id="647" w:name="_Toc426528715"/>
      <w:bookmarkStart w:id="648" w:name="_Toc424303286"/>
      <w:bookmarkStart w:id="649" w:name="_Toc425248885"/>
      <w:bookmarkStart w:id="650" w:name="_Toc425344855"/>
      <w:bookmarkStart w:id="651" w:name="_Toc425350746"/>
      <w:bookmarkStart w:id="652" w:name="_Toc425501603"/>
      <w:bookmarkStart w:id="653" w:name="_Toc425504187"/>
      <w:bookmarkStart w:id="654" w:name="_Ref425507295"/>
      <w:bookmarkStart w:id="655" w:name="_Toc424303284"/>
      <w:bookmarkStart w:id="656" w:name="_Toc425416724"/>
      <w:bookmarkStart w:id="657" w:name="_Toc425501601"/>
      <w:bookmarkStart w:id="658" w:name="_Toc425504185"/>
      <w:bookmarkStart w:id="659" w:name="_Ref425507421"/>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5FEF1415" w14:textId="77777777" w:rsidR="00972DF3" w:rsidRPr="00972DF3" w:rsidRDefault="00972DF3" w:rsidP="00972DF3">
      <w:pPr>
        <w:pStyle w:val="Heading3"/>
      </w:pPr>
      <w:bookmarkStart w:id="660" w:name="_Toc426033893"/>
      <w:bookmarkStart w:id="661" w:name="_Toc426113044"/>
      <w:bookmarkStart w:id="662" w:name="_Ref426115413"/>
      <w:bookmarkStart w:id="663" w:name="_Ref426117927"/>
      <w:bookmarkStart w:id="664" w:name="_Toc426128188"/>
      <w:bookmarkStart w:id="665" w:name="_Toc426129887"/>
      <w:bookmarkStart w:id="666" w:name="_Toc426131803"/>
      <w:bookmarkStart w:id="667" w:name="_Toc426146536"/>
      <w:bookmarkStart w:id="668" w:name="_Toc426368275"/>
      <w:bookmarkStart w:id="669" w:name="_Toc426466110"/>
      <w:bookmarkStart w:id="670" w:name="_Toc426479663"/>
      <w:bookmarkStart w:id="671" w:name="_Toc426482649"/>
      <w:bookmarkStart w:id="672" w:name="_Toc426491328"/>
      <w:bookmarkStart w:id="673" w:name="_Toc426525843"/>
      <w:bookmarkStart w:id="674" w:name="_Toc426528770"/>
      <w:bookmarkStart w:id="675" w:name="_Ref426532666"/>
      <w:bookmarkStart w:id="676" w:name="_Toc426539033"/>
      <w:bookmarkStart w:id="677" w:name="_Toc426539756"/>
      <w:bookmarkStart w:id="678" w:name="_Toc426621714"/>
      <w:bookmarkStart w:id="679" w:name="_Toc426644457"/>
      <w:bookmarkStart w:id="680" w:name="_Toc426739412"/>
      <w:bookmarkStart w:id="681" w:name="_Toc426920323"/>
      <w:bookmarkStart w:id="682" w:name="_Toc427064887"/>
      <w:bookmarkStart w:id="683" w:name="_Toc427065054"/>
      <w:bookmarkStart w:id="684" w:name="_Toc427076267"/>
      <w:bookmarkStart w:id="685" w:name="_Toc427116245"/>
      <w:bookmarkStart w:id="686" w:name="_Toc427150378"/>
      <w:bookmarkStart w:id="687" w:name="_Toc428452651"/>
      <w:bookmarkStart w:id="688" w:name="_Ref425693518"/>
      <w:bookmarkStart w:id="689" w:name="_Toc425715617"/>
      <w:bookmarkStart w:id="690" w:name="_Toc425778864"/>
      <w:bookmarkStart w:id="691" w:name="_Toc425855225"/>
      <w:bookmarkStart w:id="692" w:name="_Toc425864955"/>
      <w:bookmarkStart w:id="693" w:name="_Toc425945384"/>
      <w:bookmarkStart w:id="694" w:name="_Toc425959991"/>
      <w:r w:rsidRPr="00972DF3">
        <w:t>CP-OFDM with WOLA</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972DF3">
        <w:t xml:space="preserve"> </w:t>
      </w:r>
      <w:bookmarkEnd w:id="648"/>
      <w:bookmarkEnd w:id="649"/>
      <w:bookmarkEnd w:id="650"/>
      <w:bookmarkEnd w:id="651"/>
      <w:bookmarkEnd w:id="652"/>
      <w:bookmarkEnd w:id="653"/>
      <w:bookmarkEnd w:id="654"/>
      <w:bookmarkEnd w:id="688"/>
      <w:bookmarkEnd w:id="689"/>
      <w:bookmarkEnd w:id="690"/>
      <w:bookmarkEnd w:id="691"/>
      <w:bookmarkEnd w:id="692"/>
      <w:bookmarkEnd w:id="693"/>
      <w:bookmarkEnd w:id="694"/>
    </w:p>
    <w:p w14:paraId="71E24111" w14:textId="34457F36" w:rsidR="00972DF3" w:rsidRPr="00972DF3" w:rsidRDefault="00972DF3" w:rsidP="00972DF3">
      <w:pPr>
        <w:jc w:val="both"/>
      </w:pPr>
      <w:r w:rsidRPr="00972DF3">
        <w:t xml:space="preserve">In CP-OFDM with weighted overlap and add (WOLA), the rectangular prototype filter </w:t>
      </w:r>
      <m:oMath>
        <m:r>
          <w:rPr>
            <w:rFonts w:ascii="Cambria Math" w:hAnsi="Cambria Math"/>
          </w:rPr>
          <m:t>p</m:t>
        </m:r>
        <m:d>
          <m:dPr>
            <m:ctrlPr>
              <w:rPr>
                <w:rFonts w:ascii="Cambria Math" w:hAnsi="Cambria Math"/>
              </w:rPr>
            </m:ctrlPr>
          </m:dPr>
          <m:e>
            <m:r>
              <w:rPr>
                <w:rFonts w:ascii="Cambria Math" w:hAnsi="Cambria Math"/>
              </w:rPr>
              <m:t>n</m:t>
            </m:r>
          </m:e>
        </m:d>
      </m:oMath>
      <w:r w:rsidRPr="00972DF3">
        <w:t xml:space="preserve"> is replaced by pulse with soft edges at both sides, which results in much sharper side-lope decay in frequency domain. The soft edges at the beginning and end of the filter response effectively gives a better contained prototype filter in frequency domain. Therefore, CP-OFDM with WOLA is a special case of </w:t>
      </w:r>
      <w:r w:rsidRPr="00972DF3">
        <w:fldChar w:fldCharType="begin"/>
      </w:r>
      <w:r w:rsidRPr="00972DF3">
        <w:instrText xml:space="preserve"> REF _Ref426532281 \h  \* MERGEFORMAT </w:instrText>
      </w:r>
      <w:r w:rsidRPr="00972DF3">
        <w:fldChar w:fldCharType="separate"/>
      </w:r>
      <w:r w:rsidR="0078272C" w:rsidRPr="0078272C">
        <w:t>Figure 2</w:t>
      </w:r>
      <w:r w:rsidR="0078272C" w:rsidRPr="0078272C">
        <w:noBreakHyphen/>
        <w:t>12</w:t>
      </w:r>
      <w:r w:rsidRPr="00972DF3">
        <w:fldChar w:fldCharType="end"/>
      </w:r>
      <w:r w:rsidRPr="00972DF3">
        <w:t xml:space="preserve"> with:</w:t>
      </w:r>
    </w:p>
    <w:p w14:paraId="0FE72868" w14:textId="02170F79" w:rsidR="00972DF3" w:rsidRPr="00972DF3" w:rsidRDefault="00972DF3" w:rsidP="00972DF3">
      <w:pPr>
        <w:numPr>
          <w:ilvl w:val="0"/>
          <w:numId w:val="38"/>
        </w:numPr>
        <w:jc w:val="both"/>
      </w:pPr>
      <w:r w:rsidRPr="00972DF3">
        <w:t xml:space="preserve">improving the prototype filter </w:t>
      </w:r>
      <m:oMath>
        <m:r>
          <w:rPr>
            <w:rFonts w:ascii="Cambria Math" w:hAnsi="Cambria Math"/>
          </w:rPr>
          <m:t>p</m:t>
        </m:r>
        <m:d>
          <m:dPr>
            <m:ctrlPr>
              <w:rPr>
                <w:rFonts w:ascii="Cambria Math" w:hAnsi="Cambria Math"/>
              </w:rPr>
            </m:ctrlPr>
          </m:dPr>
          <m:e>
            <m:r>
              <w:rPr>
                <w:rFonts w:ascii="Cambria Math" w:hAnsi="Cambria Math"/>
              </w:rPr>
              <m:t>n</m:t>
            </m:r>
          </m:e>
        </m:d>
      </m:oMath>
      <w:r w:rsidRPr="00972DF3">
        <w:t xml:space="preserve"> such that it has better frequency response than rectangular filter used in regular CP-OFDM</w:t>
      </w:r>
    </w:p>
    <w:p w14:paraId="3205E1BE" w14:textId="12818786" w:rsidR="00972DF3" w:rsidRPr="00972DF3" w:rsidRDefault="00972DF3" w:rsidP="00972DF3">
      <w:pPr>
        <w:numPr>
          <w:ilvl w:val="0"/>
          <w:numId w:val="38"/>
        </w:numPr>
        <w:jc w:val="both"/>
      </w:pPr>
      <w:r w:rsidRPr="00972DF3">
        <w:t xml:space="preserve">bypassing </w:t>
      </w:r>
      <m:oMath>
        <m:r>
          <w:rPr>
            <w:rFonts w:ascii="Cambria Math" w:hAnsi="Cambria Math"/>
          </w:rPr>
          <m:t>b</m:t>
        </m:r>
        <m:d>
          <m:dPr>
            <m:ctrlPr>
              <w:rPr>
                <w:rFonts w:ascii="Cambria Math" w:hAnsi="Cambria Math"/>
              </w:rPr>
            </m:ctrlPr>
          </m:dPr>
          <m:e>
            <m:r>
              <w:rPr>
                <w:rFonts w:ascii="Cambria Math" w:hAnsi="Cambria Math"/>
              </w:rPr>
              <m:t>n</m:t>
            </m:r>
          </m:e>
        </m:d>
      </m:oMath>
      <w:r w:rsidRPr="00972DF3">
        <w:t>.</w:t>
      </w:r>
    </w:p>
    <w:p w14:paraId="26B20633" w14:textId="77777777" w:rsidR="00972DF3" w:rsidRPr="00972DF3" w:rsidRDefault="00972DF3" w:rsidP="00972DF3">
      <w:pPr>
        <w:jc w:val="both"/>
      </w:pPr>
      <w:r w:rsidRPr="00972DF3">
        <w:t xml:space="preserve">In practice, the better contained frequency response is achieved by using a time domain windowing approach which add soft edges to the cyclic extension of OFDM symbol, as shown in </w:t>
      </w:r>
      <w:r w:rsidRPr="00972DF3">
        <w:fldChar w:fldCharType="begin"/>
      </w:r>
      <w:r w:rsidRPr="00972DF3">
        <w:instrText xml:space="preserve"> REF _Ref425802635 \h  \* MERGEFORMAT </w:instrText>
      </w:r>
      <w:r w:rsidRPr="00972DF3">
        <w:fldChar w:fldCharType="separate"/>
      </w:r>
      <w:r w:rsidR="0078272C" w:rsidRPr="0078272C">
        <w:t>Figure 2</w:t>
      </w:r>
      <w:r w:rsidR="0078272C" w:rsidRPr="0078272C">
        <w:noBreakHyphen/>
        <w:t>13</w:t>
      </w:r>
      <w:r w:rsidRPr="00972DF3">
        <w:fldChar w:fldCharType="end"/>
      </w:r>
      <w:r w:rsidRPr="00972DF3">
        <w:t xml:space="preserve">. Although the edges further expand each symbol, the overhead is still the same as CP-OFDM waveform, since adjacent symbols are overlapped in the edge transition region as shown in </w:t>
      </w:r>
      <w:r w:rsidRPr="00972DF3">
        <w:fldChar w:fldCharType="begin"/>
      </w:r>
      <w:r w:rsidRPr="00972DF3">
        <w:instrText xml:space="preserve"> REF _Ref425802635 \h  \* MERGEFORMAT </w:instrText>
      </w:r>
      <w:r w:rsidRPr="00972DF3">
        <w:fldChar w:fldCharType="separate"/>
      </w:r>
      <w:r w:rsidR="0078272C" w:rsidRPr="0078272C">
        <w:t>Figure 2</w:t>
      </w:r>
      <w:r w:rsidR="0078272C" w:rsidRPr="0078272C">
        <w:noBreakHyphen/>
        <w:t>13</w:t>
      </w:r>
      <w:r w:rsidRPr="00972DF3">
        <w:fldChar w:fldCharType="end"/>
      </w:r>
      <w:r w:rsidRPr="00972DF3">
        <w:t>.</w:t>
      </w:r>
    </w:p>
    <w:p w14:paraId="16A493A5" w14:textId="77777777" w:rsidR="00972DF3" w:rsidRPr="00972DF3" w:rsidRDefault="00972DF3" w:rsidP="0078272C">
      <w:pPr>
        <w:jc w:val="center"/>
      </w:pPr>
      <w:r w:rsidRPr="00972DF3">
        <w:rPr>
          <w:noProof/>
          <w:lang w:val="en-IN" w:eastAsia="en-IN"/>
        </w:rPr>
        <w:drawing>
          <wp:inline distT="0" distB="0" distL="0" distR="0" wp14:anchorId="09C555AC" wp14:editId="727452DD">
            <wp:extent cx="3072384" cy="166420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72384" cy="1664208"/>
                    </a:xfrm>
                    <a:prstGeom prst="rect">
                      <a:avLst/>
                    </a:prstGeom>
                    <a:noFill/>
                    <a:ln>
                      <a:noFill/>
                    </a:ln>
                  </pic:spPr>
                </pic:pic>
              </a:graphicData>
            </a:graphic>
          </wp:inline>
        </w:drawing>
      </w:r>
    </w:p>
    <w:p w14:paraId="42C0CE7F" w14:textId="3381E2F8" w:rsidR="00972DF3" w:rsidRPr="00972DF3" w:rsidRDefault="00972DF3" w:rsidP="0078272C">
      <w:pPr>
        <w:jc w:val="center"/>
        <w:rPr>
          <w:b/>
          <w:bCs/>
        </w:rPr>
      </w:pPr>
      <w:bookmarkStart w:id="695" w:name="_Ref425802635"/>
      <w:bookmarkStart w:id="696" w:name="_Toc425855175"/>
      <w:bookmarkStart w:id="697" w:name="_Toc425864905"/>
      <w:bookmarkStart w:id="698" w:name="_Toc425945333"/>
      <w:bookmarkStart w:id="699" w:name="_Toc425959940"/>
      <w:bookmarkStart w:id="700" w:name="_Toc426112992"/>
      <w:bookmarkStart w:id="701" w:name="_Toc426128135"/>
      <w:bookmarkStart w:id="702" w:name="_Toc426129835"/>
      <w:bookmarkStart w:id="703" w:name="_Toc426131751"/>
      <w:bookmarkStart w:id="704" w:name="_Toc426146483"/>
      <w:bookmarkStart w:id="705" w:name="_Toc426398588"/>
      <w:bookmarkStart w:id="706" w:name="_Toc426466057"/>
      <w:bookmarkStart w:id="707" w:name="_Toc426479610"/>
      <w:bookmarkStart w:id="708" w:name="_Toc426482595"/>
      <w:bookmarkStart w:id="709" w:name="_Toc426491383"/>
      <w:bookmarkStart w:id="710" w:name="_Toc426525790"/>
      <w:bookmarkStart w:id="711" w:name="_Toc426528716"/>
      <w:bookmarkStart w:id="712" w:name="_Toc426538979"/>
      <w:bookmarkStart w:id="713" w:name="_Toc426539702"/>
      <w:bookmarkStart w:id="714" w:name="_Toc426621660"/>
      <w:bookmarkStart w:id="715" w:name="_Toc426644403"/>
      <w:bookmarkStart w:id="716" w:name="_Toc426739358"/>
      <w:bookmarkStart w:id="717" w:name="_Toc426920269"/>
      <w:bookmarkStart w:id="718" w:name="_Toc427064831"/>
      <w:bookmarkStart w:id="719" w:name="_Toc427064998"/>
      <w:bookmarkStart w:id="720" w:name="_Toc427076211"/>
      <w:bookmarkStart w:id="721" w:name="_Toc427116189"/>
      <w:bookmarkStart w:id="722" w:name="_Toc427150322"/>
      <w:bookmarkStart w:id="723" w:name="_Toc428452715"/>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13</w:t>
      </w:r>
      <w:r w:rsidR="00ED368E">
        <w:rPr>
          <w:b/>
          <w:bCs/>
        </w:rPr>
        <w:fldChar w:fldCharType="end"/>
      </w:r>
      <w:bookmarkEnd w:id="695"/>
      <w:r w:rsidRPr="00972DF3">
        <w:rPr>
          <w:b/>
          <w:bCs/>
        </w:rPr>
        <w:t xml:space="preserve"> WOLA at transmitter</w:t>
      </w:r>
      <w:bookmarkEnd w:id="696"/>
      <w:bookmarkEnd w:id="697"/>
      <w:bookmarkEnd w:id="698"/>
      <w:bookmarkEnd w:id="699"/>
      <w:bookmarkEnd w:id="700"/>
      <w:bookmarkEnd w:id="701"/>
      <w:bookmarkEnd w:id="702"/>
      <w:bookmarkEnd w:id="703"/>
      <w:bookmarkEnd w:id="704"/>
      <w:r w:rsidRPr="00972DF3">
        <w:rPr>
          <w:b/>
          <w:bCs/>
        </w:rPr>
        <w:t xml:space="preserve"> with CP-OFDM</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79BEC8C2" w14:textId="77777777" w:rsidR="00972DF3" w:rsidRPr="00972DF3" w:rsidRDefault="00972DF3" w:rsidP="00972DF3">
      <w:pPr>
        <w:jc w:val="both"/>
      </w:pPr>
      <w:r w:rsidRPr="00972DF3">
        <w:t xml:space="preserve">The shape of the window (or edge) in time domain determines the frequency response of the prototype filter. Several types of windowing have been evaluated in literature </w:t>
      </w:r>
      <w:r w:rsidRPr="00972DF3">
        <w:fldChar w:fldCharType="begin"/>
      </w:r>
      <w:r w:rsidRPr="00972DF3">
        <w:instrText xml:space="preserve"> REF _Ref425778555 \r \h  \* MERGEFORMAT </w:instrText>
      </w:r>
      <w:r w:rsidRPr="00972DF3">
        <w:fldChar w:fldCharType="separate"/>
      </w:r>
      <w:r w:rsidR="0078272C">
        <w:t>[30]</w:t>
      </w:r>
      <w:r w:rsidRPr="00972DF3">
        <w:fldChar w:fldCharType="end"/>
      </w:r>
      <w:r w:rsidRPr="00972DF3">
        <w:t xml:space="preserve"> with different tradeoffs between the width of the main lobe and suppression of the side lobes. In general, a raised-cosine edge seems to offer a good compromise with straightforward implementation.</w:t>
      </w:r>
    </w:p>
    <w:p w14:paraId="2728A686" w14:textId="77777777" w:rsidR="00972DF3" w:rsidRPr="00972DF3" w:rsidRDefault="00972DF3" w:rsidP="00972DF3">
      <w:pPr>
        <w:jc w:val="both"/>
      </w:pPr>
      <w:r w:rsidRPr="00972DF3">
        <w:lastRenderedPageBreak/>
        <w:fldChar w:fldCharType="begin"/>
      </w:r>
      <w:r w:rsidRPr="00972DF3">
        <w:instrText xml:space="preserve"> REF _Ref427236099 \h  \* MERGEFORMAT </w:instrText>
      </w:r>
      <w:r w:rsidRPr="00972DF3">
        <w:fldChar w:fldCharType="separate"/>
      </w:r>
      <w:r w:rsidR="0078272C" w:rsidRPr="0078272C">
        <w:t>Figure 2</w:t>
      </w:r>
      <w:r w:rsidR="0078272C" w:rsidRPr="0078272C">
        <w:noBreakHyphen/>
        <w:t>14</w:t>
      </w:r>
      <w:r w:rsidRPr="00972DF3">
        <w:fldChar w:fldCharType="end"/>
      </w:r>
      <w:r w:rsidRPr="00972DF3">
        <w:t xml:space="preserve"> illustrates the PSD of CP-OFDM with WOLA at the transmitter. Notice that OOB suppression is substantially better than the CP-OFDM. The PAPR of CP-OFDM with Tx-WOLA is comparable to regular CP-OFDM, as shown in </w:t>
      </w:r>
      <w:r w:rsidRPr="00972DF3">
        <w:fldChar w:fldCharType="begin"/>
      </w:r>
      <w:r w:rsidRPr="00972DF3">
        <w:instrText xml:space="preserve"> REF _Ref425792141 \h  \* MERGEFORMAT </w:instrText>
      </w:r>
      <w:r w:rsidRPr="00972DF3">
        <w:fldChar w:fldCharType="separate"/>
      </w:r>
      <w:r w:rsidR="0078272C" w:rsidRPr="0078272C">
        <w:t>Figure 2</w:t>
      </w:r>
      <w:r w:rsidR="0078272C" w:rsidRPr="0078272C">
        <w:noBreakHyphen/>
        <w:t>21</w:t>
      </w:r>
      <w:r w:rsidRPr="00972DF3">
        <w:fldChar w:fldCharType="end"/>
      </w:r>
      <w:r w:rsidRPr="00972DF3">
        <w:t xml:space="preserve">.  </w:t>
      </w:r>
    </w:p>
    <w:p w14:paraId="5D8939D2" w14:textId="77777777" w:rsidR="00972DF3" w:rsidRPr="00972DF3" w:rsidRDefault="00972DF3" w:rsidP="004257B4">
      <w:pPr>
        <w:jc w:val="center"/>
      </w:pPr>
      <w:bookmarkStart w:id="724" w:name="_Ref425804039"/>
      <w:bookmarkStart w:id="725" w:name="_Toc425504144"/>
      <w:bookmarkStart w:id="726" w:name="_Toc425715570"/>
      <w:bookmarkStart w:id="727" w:name="_Toc425778816"/>
      <w:bookmarkStart w:id="728" w:name="_Toc425855176"/>
      <w:bookmarkStart w:id="729" w:name="_Toc425864906"/>
      <w:bookmarkStart w:id="730" w:name="_Toc425945334"/>
      <w:bookmarkStart w:id="731" w:name="_Toc425959941"/>
      <w:bookmarkStart w:id="732" w:name="_Toc426112993"/>
      <w:bookmarkStart w:id="733" w:name="_Toc426128136"/>
      <w:bookmarkStart w:id="734" w:name="_Toc426129836"/>
      <w:bookmarkStart w:id="735" w:name="_Toc426131752"/>
      <w:bookmarkStart w:id="736" w:name="_Toc426146484"/>
      <w:bookmarkStart w:id="737" w:name="_Toc426398589"/>
      <w:bookmarkStart w:id="738" w:name="_Toc426466058"/>
      <w:bookmarkStart w:id="739" w:name="_Toc426479611"/>
      <w:bookmarkStart w:id="740" w:name="_Toc426482596"/>
      <w:bookmarkStart w:id="741" w:name="_Toc426491384"/>
      <w:bookmarkStart w:id="742" w:name="_Toc426525791"/>
      <w:bookmarkStart w:id="743" w:name="_Toc426528717"/>
      <w:bookmarkStart w:id="744" w:name="_Toc426538980"/>
      <w:bookmarkStart w:id="745" w:name="_Toc426539703"/>
      <w:bookmarkStart w:id="746" w:name="_Toc426621661"/>
      <w:bookmarkStart w:id="747" w:name="_Toc426644404"/>
      <w:bookmarkStart w:id="748" w:name="_Toc426739359"/>
      <w:bookmarkStart w:id="749" w:name="_Toc426920270"/>
      <w:bookmarkStart w:id="750" w:name="_Toc427064832"/>
      <w:bookmarkStart w:id="751" w:name="_Toc427064999"/>
      <w:bookmarkStart w:id="752" w:name="_Toc427076212"/>
      <w:bookmarkStart w:id="753" w:name="_Toc427116190"/>
      <w:bookmarkStart w:id="754" w:name="_Toc427150323"/>
      <w:r w:rsidRPr="00972DF3">
        <w:rPr>
          <w:noProof/>
          <w:lang w:val="en-IN" w:eastAsia="en-IN"/>
        </w:rPr>
        <w:drawing>
          <wp:inline distT="0" distB="0" distL="0" distR="0" wp14:anchorId="739BEF01" wp14:editId="31583BE7">
            <wp:extent cx="3136392" cy="2350008"/>
            <wp:effectExtent l="0" t="0" r="698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36392" cy="2350008"/>
                    </a:xfrm>
                    <a:prstGeom prst="rect">
                      <a:avLst/>
                    </a:prstGeom>
                    <a:noFill/>
                    <a:ln>
                      <a:noFill/>
                    </a:ln>
                  </pic:spPr>
                </pic:pic>
              </a:graphicData>
            </a:graphic>
          </wp:inline>
        </w:drawing>
      </w:r>
    </w:p>
    <w:p w14:paraId="747C10A4" w14:textId="28213156" w:rsidR="00972DF3" w:rsidRPr="00972DF3" w:rsidRDefault="00972DF3" w:rsidP="004257B4">
      <w:pPr>
        <w:jc w:val="center"/>
        <w:rPr>
          <w:b/>
          <w:bCs/>
        </w:rPr>
      </w:pPr>
      <w:bookmarkStart w:id="755" w:name="_Ref427236099"/>
      <w:bookmarkStart w:id="756" w:name="_Toc428452716"/>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14</w:t>
      </w:r>
      <w:r w:rsidR="00ED368E">
        <w:rPr>
          <w:b/>
          <w:bCs/>
        </w:rPr>
        <w:fldChar w:fldCharType="end"/>
      </w:r>
      <w:bookmarkEnd w:id="724"/>
      <w:bookmarkEnd w:id="755"/>
      <w:r w:rsidRPr="00972DF3">
        <w:rPr>
          <w:b/>
          <w:bCs/>
        </w:rPr>
        <w:t xml:space="preserve"> CP-OFDM with Tx-WOLA PSD with clipping</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6"/>
    </w:p>
    <w:p w14:paraId="56975E3C" w14:textId="77777777" w:rsidR="00972DF3" w:rsidRPr="00972DF3" w:rsidRDefault="00972DF3" w:rsidP="00972DF3">
      <w:pPr>
        <w:jc w:val="both"/>
      </w:pPr>
      <w:r w:rsidRPr="00972DF3">
        <w:t xml:space="preserve">In addition to applying WOLA at the transmitter to reduce the OOB leakage from the signal, we notice that WOLA can be similarly applied at the receiver to suppress other users’ interference as well. When users are asynchronous, the soft edges applied at the receiver help to reduce other user interference resulting from the mismatched FFT capture window. The Rx-WOLA processing is illustrated in </w:t>
      </w:r>
      <w:r w:rsidRPr="00972DF3">
        <w:fldChar w:fldCharType="begin"/>
      </w:r>
      <w:r w:rsidRPr="00972DF3">
        <w:instrText xml:space="preserve"> REF _Ref425846840 \h  \* MERGEFORMAT </w:instrText>
      </w:r>
      <w:r w:rsidRPr="00972DF3">
        <w:fldChar w:fldCharType="separate"/>
      </w:r>
      <w:r w:rsidR="0078272C" w:rsidRPr="0078272C">
        <w:t>Figure 2</w:t>
      </w:r>
      <w:r w:rsidR="0078272C" w:rsidRPr="0078272C">
        <w:noBreakHyphen/>
        <w:t>15</w:t>
      </w:r>
      <w:r w:rsidRPr="00972DF3">
        <w:fldChar w:fldCharType="end"/>
      </w:r>
      <w:r w:rsidRPr="00972DF3">
        <w:t>.</w:t>
      </w:r>
    </w:p>
    <w:p w14:paraId="08070AFA" w14:textId="77777777" w:rsidR="00972DF3" w:rsidRPr="00972DF3" w:rsidRDefault="00972DF3" w:rsidP="004257B4">
      <w:pPr>
        <w:jc w:val="center"/>
      </w:pPr>
      <w:r w:rsidRPr="00972DF3">
        <w:rPr>
          <w:noProof/>
          <w:lang w:val="en-IN" w:eastAsia="en-IN"/>
        </w:rPr>
        <w:drawing>
          <wp:inline distT="0" distB="0" distL="0" distR="0" wp14:anchorId="16191C53" wp14:editId="6332124D">
            <wp:extent cx="2560320" cy="2258568"/>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60320" cy="2258568"/>
                    </a:xfrm>
                    <a:prstGeom prst="rect">
                      <a:avLst/>
                    </a:prstGeom>
                    <a:noFill/>
                    <a:ln>
                      <a:noFill/>
                    </a:ln>
                  </pic:spPr>
                </pic:pic>
              </a:graphicData>
            </a:graphic>
          </wp:inline>
        </w:drawing>
      </w:r>
    </w:p>
    <w:p w14:paraId="113CD0DF" w14:textId="66BC479A" w:rsidR="00972DF3" w:rsidRPr="00972DF3" w:rsidRDefault="00972DF3" w:rsidP="004257B4">
      <w:pPr>
        <w:jc w:val="center"/>
        <w:rPr>
          <w:b/>
          <w:bCs/>
        </w:rPr>
      </w:pPr>
      <w:bookmarkStart w:id="757" w:name="_Ref425846840"/>
      <w:bookmarkStart w:id="758" w:name="_Toc425855177"/>
      <w:bookmarkStart w:id="759" w:name="_Toc425864907"/>
      <w:bookmarkStart w:id="760" w:name="_Toc425945335"/>
      <w:bookmarkStart w:id="761" w:name="_Toc425959942"/>
      <w:bookmarkStart w:id="762" w:name="_Toc426112994"/>
      <w:bookmarkStart w:id="763" w:name="_Toc426128137"/>
      <w:bookmarkStart w:id="764" w:name="_Toc426129837"/>
      <w:bookmarkStart w:id="765" w:name="_Toc426131753"/>
      <w:bookmarkStart w:id="766" w:name="_Toc426146485"/>
      <w:bookmarkStart w:id="767" w:name="_Toc426398590"/>
      <w:bookmarkStart w:id="768" w:name="_Toc426466059"/>
      <w:bookmarkStart w:id="769" w:name="_Toc426479612"/>
      <w:bookmarkStart w:id="770" w:name="_Toc426482597"/>
      <w:bookmarkStart w:id="771" w:name="_Toc426491385"/>
      <w:bookmarkStart w:id="772" w:name="_Toc426525792"/>
      <w:bookmarkStart w:id="773" w:name="_Toc426528718"/>
      <w:bookmarkStart w:id="774" w:name="_Toc426538981"/>
      <w:bookmarkStart w:id="775" w:name="_Toc426539704"/>
      <w:bookmarkStart w:id="776" w:name="_Toc426621662"/>
      <w:bookmarkStart w:id="777" w:name="_Toc426644405"/>
      <w:bookmarkStart w:id="778" w:name="_Toc426739360"/>
      <w:bookmarkStart w:id="779" w:name="_Toc426920271"/>
      <w:bookmarkStart w:id="780" w:name="_Toc427064833"/>
      <w:bookmarkStart w:id="781" w:name="_Toc427065000"/>
      <w:bookmarkStart w:id="782" w:name="_Toc427076213"/>
      <w:bookmarkStart w:id="783" w:name="_Toc427116191"/>
      <w:bookmarkStart w:id="784" w:name="_Toc427150324"/>
      <w:bookmarkStart w:id="785" w:name="_Toc428452717"/>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15</w:t>
      </w:r>
      <w:r w:rsidR="00ED368E">
        <w:rPr>
          <w:b/>
          <w:bCs/>
        </w:rPr>
        <w:fldChar w:fldCharType="end"/>
      </w:r>
      <w:bookmarkEnd w:id="757"/>
      <w:r w:rsidRPr="00972DF3">
        <w:rPr>
          <w:b/>
          <w:bCs/>
        </w:rPr>
        <w:t xml:space="preserve"> CP-OFDM WOLA processing at the receiver</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6525A964" w14:textId="77777777" w:rsidR="00972DF3" w:rsidRPr="00972DF3" w:rsidRDefault="00972DF3" w:rsidP="00972DF3">
      <w:pPr>
        <w:jc w:val="both"/>
      </w:pPr>
      <w:r w:rsidRPr="00972DF3">
        <w:t xml:space="preserve">To illustrate the effect of suppressing interference from asynchronous users by using Rx-WOLA, we compare the OOB leakage from an adjacent interferer with random offset in </w:t>
      </w:r>
      <w:r w:rsidRPr="00972DF3">
        <w:fldChar w:fldCharType="begin"/>
      </w:r>
      <w:r w:rsidRPr="00972DF3">
        <w:instrText xml:space="preserve"> REF _Ref425939183 \h  \* MERGEFORMAT </w:instrText>
      </w:r>
      <w:r w:rsidRPr="00972DF3">
        <w:fldChar w:fldCharType="separate"/>
      </w:r>
      <w:r w:rsidR="0078272C" w:rsidRPr="0078272C">
        <w:t>Figure 2</w:t>
      </w:r>
      <w:r w:rsidR="0078272C" w:rsidRPr="0078272C">
        <w:noBreakHyphen/>
        <w:t>16</w:t>
      </w:r>
      <w:r w:rsidRPr="00972DF3">
        <w:fldChar w:fldCharType="end"/>
      </w:r>
      <w:r w:rsidRPr="00972DF3">
        <w:t xml:space="preserve">. In the simulation, two users with 12 tones are adjacent to each other, and FFT capture window is aligned to the desired user’s signal. We insert random offset between the two users, and averaged the PSD of the interferer over 1000 runs. As shown in </w:t>
      </w:r>
      <w:r w:rsidRPr="00972DF3">
        <w:fldChar w:fldCharType="begin"/>
      </w:r>
      <w:r w:rsidRPr="00972DF3">
        <w:instrText xml:space="preserve"> REF _Ref425939183 \h  \* MERGEFORMAT </w:instrText>
      </w:r>
      <w:r w:rsidRPr="00972DF3">
        <w:fldChar w:fldCharType="separate"/>
      </w:r>
      <w:r w:rsidR="0078272C" w:rsidRPr="0078272C">
        <w:t>Figure 2</w:t>
      </w:r>
      <w:r w:rsidR="0078272C" w:rsidRPr="0078272C">
        <w:noBreakHyphen/>
        <w:t>16</w:t>
      </w:r>
      <w:r w:rsidRPr="00972DF3">
        <w:fldChar w:fldCharType="end"/>
      </w:r>
      <w:r w:rsidRPr="00972DF3">
        <w:t>, the interference from the asynchronous neighboring user is noticeably higher when there is Rx-WOLA.</w:t>
      </w:r>
    </w:p>
    <w:p w14:paraId="70E04BE0" w14:textId="77777777" w:rsidR="00972DF3" w:rsidRPr="00972DF3" w:rsidRDefault="00972DF3" w:rsidP="004257B4">
      <w:pPr>
        <w:jc w:val="center"/>
      </w:pPr>
      <w:r w:rsidRPr="00972DF3">
        <w:rPr>
          <w:noProof/>
          <w:lang w:val="en-IN" w:eastAsia="en-IN"/>
        </w:rPr>
        <w:lastRenderedPageBreak/>
        <w:drawing>
          <wp:inline distT="0" distB="0" distL="0" distR="0" wp14:anchorId="78CFA325" wp14:editId="48E93B93">
            <wp:extent cx="3529584" cy="2615184"/>
            <wp:effectExtent l="0" t="0" r="0" b="0"/>
            <wp:docPr id="29" name="Picture 29" descr="C:\Users\seyongp\Desktop\whitepaper\waveform\results\mc\rxw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yongp\Desktop\whitepaper\waveform\results\mc\rxwol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29584" cy="2615184"/>
                    </a:xfrm>
                    <a:prstGeom prst="rect">
                      <a:avLst/>
                    </a:prstGeom>
                    <a:noFill/>
                    <a:ln>
                      <a:noFill/>
                    </a:ln>
                  </pic:spPr>
                </pic:pic>
              </a:graphicData>
            </a:graphic>
          </wp:inline>
        </w:drawing>
      </w:r>
    </w:p>
    <w:p w14:paraId="67CBB573" w14:textId="7913E4CA" w:rsidR="00972DF3" w:rsidRPr="00972DF3" w:rsidRDefault="00972DF3" w:rsidP="004257B4">
      <w:pPr>
        <w:jc w:val="center"/>
        <w:rPr>
          <w:b/>
          <w:bCs/>
        </w:rPr>
      </w:pPr>
      <w:bookmarkStart w:id="786" w:name="_Ref425939183"/>
      <w:bookmarkStart w:id="787" w:name="_Toc425945336"/>
      <w:bookmarkStart w:id="788" w:name="_Toc425959943"/>
      <w:bookmarkStart w:id="789" w:name="_Toc426112995"/>
      <w:bookmarkStart w:id="790" w:name="_Toc426128138"/>
      <w:bookmarkStart w:id="791" w:name="_Toc426129838"/>
      <w:bookmarkStart w:id="792" w:name="_Toc426131754"/>
      <w:bookmarkStart w:id="793" w:name="_Toc426146486"/>
      <w:bookmarkStart w:id="794" w:name="_Toc426398591"/>
      <w:bookmarkStart w:id="795" w:name="_Toc426466060"/>
      <w:bookmarkStart w:id="796" w:name="_Toc426479613"/>
      <w:bookmarkStart w:id="797" w:name="_Toc426482598"/>
      <w:bookmarkStart w:id="798" w:name="_Toc426491386"/>
      <w:bookmarkStart w:id="799" w:name="_Toc426525793"/>
      <w:bookmarkStart w:id="800" w:name="_Toc426528719"/>
      <w:bookmarkStart w:id="801" w:name="_Toc426538982"/>
      <w:bookmarkStart w:id="802" w:name="_Toc426539705"/>
      <w:bookmarkStart w:id="803" w:name="_Toc426621663"/>
      <w:bookmarkStart w:id="804" w:name="_Toc426644406"/>
      <w:bookmarkStart w:id="805" w:name="_Toc426739361"/>
      <w:bookmarkStart w:id="806" w:name="_Toc426920272"/>
      <w:bookmarkStart w:id="807" w:name="_Toc427064834"/>
      <w:bookmarkStart w:id="808" w:name="_Toc427065001"/>
      <w:bookmarkStart w:id="809" w:name="_Toc427076214"/>
      <w:bookmarkStart w:id="810" w:name="_Toc427116192"/>
      <w:bookmarkStart w:id="811" w:name="_Toc427150325"/>
      <w:bookmarkStart w:id="812" w:name="_Toc428452718"/>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16</w:t>
      </w:r>
      <w:r w:rsidR="00ED368E">
        <w:rPr>
          <w:b/>
          <w:bCs/>
        </w:rPr>
        <w:fldChar w:fldCharType="end"/>
      </w:r>
      <w:bookmarkEnd w:id="786"/>
      <w:r w:rsidRPr="00972DF3">
        <w:rPr>
          <w:b/>
          <w:bCs/>
        </w:rPr>
        <w:t xml:space="preserve"> PSD with CP-OFDM Tx and</w:t>
      </w:r>
      <w:bookmarkEnd w:id="787"/>
      <w:bookmarkEnd w:id="788"/>
      <w:bookmarkEnd w:id="789"/>
      <w:bookmarkEnd w:id="790"/>
      <w:bookmarkEnd w:id="791"/>
      <w:bookmarkEnd w:id="792"/>
      <w:bookmarkEnd w:id="793"/>
      <w:bookmarkEnd w:id="794"/>
      <w:bookmarkEnd w:id="795"/>
      <w:r w:rsidRPr="00972DF3">
        <w:rPr>
          <w:b/>
          <w:bCs/>
        </w:rPr>
        <w:t xml:space="preserve"> Rx WOLA</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0CFCFE55" w14:textId="77777777" w:rsidR="00972DF3" w:rsidRPr="00972DF3" w:rsidRDefault="00972DF3" w:rsidP="00972DF3">
      <w:pPr>
        <w:jc w:val="both"/>
      </w:pPr>
      <w:r w:rsidRPr="00972DF3">
        <w:t xml:space="preserve">In summary, WOLA is a very attractive pulse shaping technique for OFDM-based multi-carrier waveform, as shown in </w:t>
      </w:r>
      <w:r w:rsidRPr="00972DF3">
        <w:fldChar w:fldCharType="begin"/>
      </w:r>
      <w:r w:rsidRPr="00972DF3">
        <w:instrText xml:space="preserve"> REF _Ref427072978 \h  \* MERGEFORMAT </w:instrText>
      </w:r>
      <w:r w:rsidRPr="00972DF3">
        <w:fldChar w:fldCharType="separate"/>
      </w:r>
      <w:r w:rsidR="0078272C" w:rsidRPr="0078272C">
        <w:t>Table 2</w:t>
      </w:r>
      <w:r w:rsidR="0078272C" w:rsidRPr="0078272C">
        <w:noBreakHyphen/>
        <w:t>5</w:t>
      </w:r>
      <w:r w:rsidRPr="00972DF3">
        <w:fldChar w:fldCharType="end"/>
      </w:r>
      <w:r w:rsidRPr="00972DF3">
        <w:t>:</w:t>
      </w:r>
    </w:p>
    <w:p w14:paraId="60B5B887" w14:textId="72FED397" w:rsidR="00972DF3" w:rsidRPr="00972DF3" w:rsidRDefault="00972DF3" w:rsidP="004257B4">
      <w:pPr>
        <w:jc w:val="center"/>
        <w:rPr>
          <w:b/>
          <w:bCs/>
        </w:rPr>
      </w:pPr>
      <w:bookmarkStart w:id="813" w:name="_Ref427072978"/>
      <w:bookmarkStart w:id="814" w:name="_Toc427076184"/>
      <w:bookmarkStart w:id="815" w:name="_Toc427116160"/>
      <w:bookmarkStart w:id="816" w:name="_Toc427150291"/>
      <w:bookmarkStart w:id="817" w:name="_Toc428452754"/>
      <w:r w:rsidRPr="00972DF3">
        <w:rPr>
          <w:b/>
          <w:bCs/>
        </w:rPr>
        <w:t xml:space="preserve">Table </w:t>
      </w:r>
      <w:r w:rsidR="00E462E7">
        <w:rPr>
          <w:b/>
          <w:bCs/>
        </w:rPr>
        <w:fldChar w:fldCharType="begin"/>
      </w:r>
      <w:r w:rsidR="00E462E7">
        <w:rPr>
          <w:b/>
          <w:bCs/>
        </w:rPr>
        <w:instrText xml:space="preserve"> STYLEREF 1 \s </w:instrText>
      </w:r>
      <w:r w:rsidR="00E462E7">
        <w:rPr>
          <w:b/>
          <w:bCs/>
        </w:rPr>
        <w:fldChar w:fldCharType="separate"/>
      </w:r>
      <w:r w:rsidR="0078272C">
        <w:rPr>
          <w:b/>
          <w:bCs/>
          <w:noProof/>
        </w:rPr>
        <w:t>2</w:t>
      </w:r>
      <w:r w:rsidR="00E462E7">
        <w:rPr>
          <w:b/>
          <w:bCs/>
        </w:rPr>
        <w:fldChar w:fldCharType="end"/>
      </w:r>
      <w:r w:rsidR="00E462E7">
        <w:rPr>
          <w:b/>
          <w:bCs/>
        </w:rPr>
        <w:noBreakHyphen/>
      </w:r>
      <w:r w:rsidR="00E462E7">
        <w:rPr>
          <w:b/>
          <w:bCs/>
        </w:rPr>
        <w:fldChar w:fldCharType="begin"/>
      </w:r>
      <w:r w:rsidR="00E462E7">
        <w:rPr>
          <w:b/>
          <w:bCs/>
        </w:rPr>
        <w:instrText xml:space="preserve"> SEQ Table \* ARABIC \s 1 </w:instrText>
      </w:r>
      <w:r w:rsidR="00E462E7">
        <w:rPr>
          <w:b/>
          <w:bCs/>
        </w:rPr>
        <w:fldChar w:fldCharType="separate"/>
      </w:r>
      <w:r w:rsidR="0078272C">
        <w:rPr>
          <w:b/>
          <w:bCs/>
          <w:noProof/>
        </w:rPr>
        <w:t>5</w:t>
      </w:r>
      <w:r w:rsidR="00E462E7">
        <w:rPr>
          <w:b/>
          <w:bCs/>
        </w:rPr>
        <w:fldChar w:fldCharType="end"/>
      </w:r>
      <w:bookmarkEnd w:id="813"/>
      <w:r w:rsidRPr="00972DF3">
        <w:rPr>
          <w:b/>
          <w:bCs/>
        </w:rPr>
        <w:t xml:space="preserve"> Summary of CP-OFDM with WOLA</w:t>
      </w:r>
      <w:bookmarkEnd w:id="814"/>
      <w:bookmarkEnd w:id="815"/>
      <w:bookmarkEnd w:id="816"/>
      <w:bookmarkEnd w:id="817"/>
    </w:p>
    <w:tbl>
      <w:tblPr>
        <w:tblStyle w:val="TableGrid"/>
        <w:tblW w:w="0" w:type="auto"/>
        <w:jc w:val="center"/>
        <w:tblLook w:val="04A0" w:firstRow="1" w:lastRow="0" w:firstColumn="1" w:lastColumn="0" w:noHBand="0" w:noVBand="1"/>
      </w:tblPr>
      <w:tblGrid>
        <w:gridCol w:w="412"/>
        <w:gridCol w:w="2823"/>
        <w:gridCol w:w="2880"/>
      </w:tblGrid>
      <w:tr w:rsidR="00972DF3" w:rsidRPr="00972DF3" w14:paraId="722531B0" w14:textId="77777777" w:rsidTr="004257B4">
        <w:trPr>
          <w:cantSplit/>
          <w:tblHeader/>
          <w:jc w:val="center"/>
        </w:trPr>
        <w:tc>
          <w:tcPr>
            <w:tcW w:w="412" w:type="dxa"/>
          </w:tcPr>
          <w:p w14:paraId="3674EEFB" w14:textId="77777777" w:rsidR="00972DF3" w:rsidRPr="00972DF3" w:rsidRDefault="00972DF3" w:rsidP="00972DF3">
            <w:pPr>
              <w:spacing w:before="0"/>
            </w:pPr>
          </w:p>
        </w:tc>
        <w:tc>
          <w:tcPr>
            <w:tcW w:w="2823" w:type="dxa"/>
          </w:tcPr>
          <w:p w14:paraId="3F00E827" w14:textId="77777777" w:rsidR="00972DF3" w:rsidRPr="00972DF3" w:rsidRDefault="00972DF3" w:rsidP="00972DF3">
            <w:pPr>
              <w:spacing w:before="0"/>
            </w:pPr>
            <w:r w:rsidRPr="00972DF3">
              <w:t>statement</w:t>
            </w:r>
          </w:p>
        </w:tc>
        <w:tc>
          <w:tcPr>
            <w:tcW w:w="2880" w:type="dxa"/>
          </w:tcPr>
          <w:p w14:paraId="20D6F943" w14:textId="77777777" w:rsidR="00972DF3" w:rsidRPr="00972DF3" w:rsidRDefault="00972DF3" w:rsidP="00972DF3">
            <w:pPr>
              <w:spacing w:before="0"/>
            </w:pPr>
            <w:r w:rsidRPr="00972DF3">
              <w:t>comments</w:t>
            </w:r>
          </w:p>
        </w:tc>
      </w:tr>
      <w:tr w:rsidR="00972DF3" w:rsidRPr="00972DF3" w14:paraId="2D9EADD5" w14:textId="77777777" w:rsidTr="004257B4">
        <w:trPr>
          <w:cantSplit/>
          <w:tblHeader/>
          <w:jc w:val="center"/>
        </w:trPr>
        <w:tc>
          <w:tcPr>
            <w:tcW w:w="412" w:type="dxa"/>
          </w:tcPr>
          <w:p w14:paraId="17F02F8A" w14:textId="77777777" w:rsidR="00972DF3" w:rsidRPr="00972DF3" w:rsidRDefault="00972DF3" w:rsidP="00972DF3">
            <w:pPr>
              <w:spacing w:before="0"/>
            </w:pPr>
            <w:r w:rsidRPr="00972DF3">
              <w:t>1</w:t>
            </w:r>
          </w:p>
        </w:tc>
        <w:tc>
          <w:tcPr>
            <w:tcW w:w="2823" w:type="dxa"/>
          </w:tcPr>
          <w:p w14:paraId="745C8BAF" w14:textId="77777777" w:rsidR="00972DF3" w:rsidRPr="00972DF3" w:rsidRDefault="00972DF3" w:rsidP="00972DF3">
            <w:pPr>
              <w:spacing w:before="0"/>
            </w:pPr>
            <w:r w:rsidRPr="00972DF3">
              <w:t>Better side-lobe decay than legacy CP-OFDM</w:t>
            </w:r>
          </w:p>
        </w:tc>
        <w:tc>
          <w:tcPr>
            <w:tcW w:w="2880" w:type="dxa"/>
          </w:tcPr>
          <w:p w14:paraId="1D67AE84" w14:textId="77777777" w:rsidR="00972DF3" w:rsidRPr="00972DF3" w:rsidRDefault="00972DF3" w:rsidP="00972DF3">
            <w:pPr>
              <w:spacing w:before="0"/>
            </w:pPr>
            <w:r w:rsidRPr="00972DF3">
              <w:t xml:space="preserve">With Tx-WOLA, as shown in </w:t>
            </w:r>
            <w:r w:rsidRPr="00972DF3">
              <w:fldChar w:fldCharType="begin"/>
            </w:r>
            <w:r w:rsidRPr="00972DF3">
              <w:instrText xml:space="preserve"> REF _Ref427236099 \h  \* MERGEFORMAT </w:instrText>
            </w:r>
            <w:r w:rsidRPr="00972DF3">
              <w:fldChar w:fldCharType="separate"/>
            </w:r>
            <w:r w:rsidR="0078272C" w:rsidRPr="0078272C">
              <w:t>Figure 2</w:t>
            </w:r>
            <w:r w:rsidR="0078272C" w:rsidRPr="0078272C">
              <w:noBreakHyphen/>
              <w:t>14</w:t>
            </w:r>
            <w:r w:rsidRPr="00972DF3">
              <w:fldChar w:fldCharType="end"/>
            </w:r>
          </w:p>
        </w:tc>
      </w:tr>
      <w:tr w:rsidR="00972DF3" w:rsidRPr="00972DF3" w14:paraId="2EDE09CB" w14:textId="77777777" w:rsidTr="004257B4">
        <w:trPr>
          <w:cantSplit/>
          <w:tblHeader/>
          <w:jc w:val="center"/>
        </w:trPr>
        <w:tc>
          <w:tcPr>
            <w:tcW w:w="412" w:type="dxa"/>
          </w:tcPr>
          <w:p w14:paraId="3B7FA0D7" w14:textId="77777777" w:rsidR="00972DF3" w:rsidRPr="00972DF3" w:rsidRDefault="00972DF3" w:rsidP="00972DF3">
            <w:pPr>
              <w:spacing w:before="0"/>
            </w:pPr>
            <w:r w:rsidRPr="00972DF3">
              <w:t>2</w:t>
            </w:r>
          </w:p>
        </w:tc>
        <w:tc>
          <w:tcPr>
            <w:tcW w:w="2823" w:type="dxa"/>
          </w:tcPr>
          <w:p w14:paraId="2A4A377E" w14:textId="77777777" w:rsidR="00972DF3" w:rsidRPr="00972DF3" w:rsidRDefault="00972DF3" w:rsidP="00972DF3">
            <w:pPr>
              <w:spacing w:before="0"/>
            </w:pPr>
            <w:r w:rsidRPr="00972DF3">
              <w:t>Better suppression of other (async) users’ interference</w:t>
            </w:r>
          </w:p>
        </w:tc>
        <w:tc>
          <w:tcPr>
            <w:tcW w:w="2880" w:type="dxa"/>
          </w:tcPr>
          <w:p w14:paraId="7C3F9903" w14:textId="77777777" w:rsidR="00972DF3" w:rsidRPr="00972DF3" w:rsidRDefault="00972DF3" w:rsidP="00972DF3">
            <w:pPr>
              <w:spacing w:before="0"/>
            </w:pPr>
            <w:r w:rsidRPr="00972DF3">
              <w:t xml:space="preserve">With Rx-WOLA, as shown in </w:t>
            </w:r>
            <w:r w:rsidRPr="00972DF3">
              <w:fldChar w:fldCharType="begin"/>
            </w:r>
            <w:r w:rsidRPr="00972DF3">
              <w:instrText xml:space="preserve"> REF _Ref425846840 \h  \* MERGEFORMAT </w:instrText>
            </w:r>
            <w:r w:rsidRPr="00972DF3">
              <w:fldChar w:fldCharType="separate"/>
            </w:r>
            <w:r w:rsidR="0078272C" w:rsidRPr="0078272C">
              <w:t>Figure 2</w:t>
            </w:r>
            <w:r w:rsidR="0078272C" w:rsidRPr="0078272C">
              <w:noBreakHyphen/>
              <w:t>15</w:t>
            </w:r>
            <w:r w:rsidRPr="00972DF3">
              <w:fldChar w:fldCharType="end"/>
            </w:r>
          </w:p>
        </w:tc>
      </w:tr>
      <w:tr w:rsidR="00972DF3" w:rsidRPr="00972DF3" w14:paraId="77AC6482" w14:textId="77777777" w:rsidTr="004257B4">
        <w:trPr>
          <w:cantSplit/>
          <w:trHeight w:val="647"/>
          <w:tblHeader/>
          <w:jc w:val="center"/>
        </w:trPr>
        <w:tc>
          <w:tcPr>
            <w:tcW w:w="412" w:type="dxa"/>
          </w:tcPr>
          <w:p w14:paraId="172A7469" w14:textId="77777777" w:rsidR="00972DF3" w:rsidRPr="00972DF3" w:rsidRDefault="00972DF3" w:rsidP="00972DF3">
            <w:pPr>
              <w:spacing w:before="0"/>
            </w:pPr>
            <w:r w:rsidRPr="00972DF3">
              <w:t>3</w:t>
            </w:r>
          </w:p>
        </w:tc>
        <w:tc>
          <w:tcPr>
            <w:tcW w:w="2823" w:type="dxa"/>
          </w:tcPr>
          <w:p w14:paraId="52C09472" w14:textId="77777777" w:rsidR="00972DF3" w:rsidRPr="00972DF3" w:rsidRDefault="00972DF3" w:rsidP="00972DF3">
            <w:pPr>
              <w:spacing w:before="0"/>
            </w:pPr>
            <w:r w:rsidRPr="00972DF3">
              <w:t>Simple implementation using time domain windowing</w:t>
            </w:r>
          </w:p>
        </w:tc>
        <w:tc>
          <w:tcPr>
            <w:tcW w:w="2880" w:type="dxa"/>
          </w:tcPr>
          <w:p w14:paraId="410BAB03" w14:textId="77777777" w:rsidR="00972DF3" w:rsidRPr="00972DF3" w:rsidRDefault="00972DF3" w:rsidP="00972DF3">
            <w:pPr>
              <w:spacing w:before="0"/>
            </w:pPr>
            <w:r w:rsidRPr="00972DF3">
              <w:t>Independent of users’ allocated bandwidth.</w:t>
            </w:r>
          </w:p>
        </w:tc>
      </w:tr>
      <w:tr w:rsidR="00972DF3" w:rsidRPr="00972DF3" w14:paraId="56584E5D" w14:textId="77777777" w:rsidTr="004257B4">
        <w:trPr>
          <w:cantSplit/>
          <w:tblHeader/>
          <w:jc w:val="center"/>
        </w:trPr>
        <w:tc>
          <w:tcPr>
            <w:tcW w:w="412" w:type="dxa"/>
          </w:tcPr>
          <w:p w14:paraId="2B98C7F0" w14:textId="77777777" w:rsidR="00972DF3" w:rsidRPr="00972DF3" w:rsidRDefault="00972DF3" w:rsidP="00972DF3">
            <w:pPr>
              <w:spacing w:before="0"/>
            </w:pPr>
            <w:r w:rsidRPr="00972DF3">
              <w:t>4</w:t>
            </w:r>
          </w:p>
        </w:tc>
        <w:tc>
          <w:tcPr>
            <w:tcW w:w="2823" w:type="dxa"/>
          </w:tcPr>
          <w:p w14:paraId="1F3B0DA5" w14:textId="77777777" w:rsidR="00972DF3" w:rsidRPr="00972DF3" w:rsidRDefault="00972DF3" w:rsidP="00972DF3">
            <w:pPr>
              <w:spacing w:before="0"/>
            </w:pPr>
            <w:r w:rsidRPr="00972DF3">
              <w:t>Easy integration with MIMO</w:t>
            </w:r>
          </w:p>
        </w:tc>
        <w:tc>
          <w:tcPr>
            <w:tcW w:w="2880" w:type="dxa"/>
          </w:tcPr>
          <w:p w14:paraId="3787230C" w14:textId="77777777" w:rsidR="00972DF3" w:rsidRPr="00972DF3" w:rsidRDefault="00972DF3" w:rsidP="00972DF3">
            <w:pPr>
              <w:spacing w:before="0"/>
            </w:pPr>
            <w:r w:rsidRPr="00972DF3">
              <w:t>Same as legacy CP-OFDM</w:t>
            </w:r>
          </w:p>
        </w:tc>
      </w:tr>
    </w:tbl>
    <w:p w14:paraId="14C318CF" w14:textId="77777777" w:rsidR="00972DF3" w:rsidRPr="00972DF3" w:rsidRDefault="00972DF3" w:rsidP="00972DF3">
      <w:pPr>
        <w:jc w:val="both"/>
      </w:pPr>
    </w:p>
    <w:p w14:paraId="1B9B7A91" w14:textId="77777777" w:rsidR="00972DF3" w:rsidRPr="00972DF3" w:rsidRDefault="00972DF3" w:rsidP="00972DF3">
      <w:pPr>
        <w:pStyle w:val="Heading3"/>
      </w:pPr>
      <w:bookmarkStart w:id="818" w:name="_Toc426033894"/>
      <w:bookmarkStart w:id="819" w:name="_Toc426113045"/>
      <w:bookmarkStart w:id="820" w:name="_Ref426115443"/>
      <w:bookmarkStart w:id="821" w:name="_Toc426128189"/>
      <w:bookmarkStart w:id="822" w:name="_Toc426129888"/>
      <w:bookmarkStart w:id="823" w:name="_Toc426131804"/>
      <w:bookmarkStart w:id="824" w:name="_Toc426146537"/>
      <w:bookmarkStart w:id="825" w:name="_Toc426368276"/>
      <w:bookmarkStart w:id="826" w:name="_Toc426466111"/>
      <w:bookmarkStart w:id="827" w:name="_Toc426479664"/>
      <w:bookmarkStart w:id="828" w:name="_Toc426482650"/>
      <w:bookmarkStart w:id="829" w:name="_Toc426491329"/>
      <w:bookmarkStart w:id="830" w:name="_Toc426525844"/>
      <w:bookmarkStart w:id="831" w:name="_Toc426528771"/>
      <w:bookmarkStart w:id="832" w:name="_Toc426539034"/>
      <w:bookmarkStart w:id="833" w:name="_Toc426539757"/>
      <w:bookmarkStart w:id="834" w:name="_Toc426621715"/>
      <w:bookmarkStart w:id="835" w:name="_Toc426644458"/>
      <w:bookmarkStart w:id="836" w:name="_Toc426739413"/>
      <w:bookmarkStart w:id="837" w:name="_Toc426920324"/>
      <w:bookmarkStart w:id="838" w:name="_Toc427064888"/>
      <w:bookmarkStart w:id="839" w:name="_Toc427065055"/>
      <w:bookmarkStart w:id="840" w:name="_Toc427076268"/>
      <w:bookmarkStart w:id="841" w:name="_Toc427116246"/>
      <w:bookmarkStart w:id="842" w:name="_Toc427150379"/>
      <w:bookmarkStart w:id="843" w:name="_Toc425715618"/>
      <w:bookmarkStart w:id="844" w:name="_Toc425778865"/>
      <w:bookmarkStart w:id="845" w:name="_Toc425855226"/>
      <w:bookmarkStart w:id="846" w:name="_Toc425864956"/>
      <w:bookmarkStart w:id="847" w:name="_Toc425945385"/>
      <w:bookmarkStart w:id="848" w:name="_Toc425959992"/>
      <w:bookmarkStart w:id="849" w:name="_Toc428452652"/>
      <w:r w:rsidRPr="00972DF3">
        <w:t>UFMC</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rsidRPr="00972DF3">
        <w:t xml:space="preserve"> </w:t>
      </w:r>
      <w:bookmarkEnd w:id="655"/>
      <w:bookmarkEnd w:id="656"/>
      <w:bookmarkEnd w:id="657"/>
      <w:bookmarkEnd w:id="658"/>
      <w:bookmarkEnd w:id="659"/>
      <w:bookmarkEnd w:id="843"/>
      <w:bookmarkEnd w:id="844"/>
      <w:bookmarkEnd w:id="845"/>
      <w:bookmarkEnd w:id="846"/>
      <w:bookmarkEnd w:id="847"/>
      <w:bookmarkEnd w:id="848"/>
      <w:bookmarkEnd w:id="849"/>
    </w:p>
    <w:p w14:paraId="36B9DD73" w14:textId="27691804" w:rsidR="00972DF3" w:rsidRPr="00972DF3" w:rsidRDefault="00972DF3" w:rsidP="00972DF3">
      <w:pPr>
        <w:jc w:val="both"/>
      </w:pPr>
      <w:r w:rsidRPr="00972DF3">
        <w:t>Like WOLA, UFMC</w:t>
      </w:r>
      <w:r w:rsidR="00E41264">
        <w:t xml:space="preserve"> </w:t>
      </w:r>
      <w:r w:rsidR="00AD7741">
        <w:fldChar w:fldCharType="begin"/>
      </w:r>
      <w:r w:rsidR="00AD7741">
        <w:instrText xml:space="preserve"> REF _Ref426943590 \n \h </w:instrText>
      </w:r>
      <w:r w:rsidR="00AD7741">
        <w:fldChar w:fldCharType="separate"/>
      </w:r>
      <w:r w:rsidR="0078272C">
        <w:t>[17]</w:t>
      </w:r>
      <w:r w:rsidR="00AD7741">
        <w:fldChar w:fldCharType="end"/>
      </w:r>
      <w:r w:rsidRPr="00972DF3">
        <w:t xml:space="preserve"> aims to reduce the OOB leakage from the signal. However, while WOLA introduces a raised-cosine prototype filter </w:t>
      </w:r>
      <m:oMath>
        <m:r>
          <w:rPr>
            <w:rFonts w:ascii="Cambria Math" w:hAnsi="Cambria Math"/>
          </w:rPr>
          <m:t>p</m:t>
        </m:r>
        <m:d>
          <m:dPr>
            <m:ctrlPr>
              <w:rPr>
                <w:rFonts w:ascii="Cambria Math" w:hAnsi="Cambria Math"/>
              </w:rPr>
            </m:ctrlPr>
          </m:dPr>
          <m:e>
            <m:r>
              <w:rPr>
                <w:rFonts w:ascii="Cambria Math" w:hAnsi="Cambria Math"/>
              </w:rPr>
              <m:t>n</m:t>
            </m:r>
          </m:e>
        </m:d>
      </m:oMath>
      <w:r w:rsidRPr="00972DF3">
        <w:t xml:space="preserve"> for this, UFMC introduces a non-trivial band-pass filter </w:t>
      </w:r>
      <m:oMath>
        <m:r>
          <w:rPr>
            <w:rFonts w:ascii="Cambria Math" w:hAnsi="Cambria Math"/>
          </w:rPr>
          <m:t>b</m:t>
        </m:r>
        <m:d>
          <m:dPr>
            <m:ctrlPr>
              <w:rPr>
                <w:rFonts w:ascii="Cambria Math" w:hAnsi="Cambria Math"/>
              </w:rPr>
            </m:ctrlPr>
          </m:dPr>
          <m:e>
            <m:r>
              <w:rPr>
                <w:rFonts w:ascii="Cambria Math" w:hAnsi="Cambria Math"/>
              </w:rPr>
              <m:t>n</m:t>
            </m:r>
          </m:e>
        </m:d>
      </m:oMath>
      <w:r w:rsidRPr="00972DF3">
        <w:t xml:space="preserve">. </w:t>
      </w:r>
      <w:r w:rsidRPr="00972DF3">
        <w:fldChar w:fldCharType="begin"/>
      </w:r>
      <w:r w:rsidRPr="00972DF3">
        <w:instrText xml:space="preserve"> REF _Ref425755273 \h  \* MERGEFORMAT </w:instrText>
      </w:r>
      <w:r w:rsidRPr="00972DF3">
        <w:fldChar w:fldCharType="separate"/>
      </w:r>
      <w:r w:rsidR="0078272C" w:rsidRPr="0078272C">
        <w:t>Figure 2</w:t>
      </w:r>
      <w:r w:rsidR="0078272C" w:rsidRPr="0078272C">
        <w:noBreakHyphen/>
        <w:t>17</w:t>
      </w:r>
      <w:r w:rsidRPr="00972DF3">
        <w:fldChar w:fldCharType="end"/>
      </w:r>
      <w:r w:rsidRPr="00972DF3">
        <w:t xml:space="preserve"> shows the modulator and demodulator for UFMC. </w:t>
      </w:r>
      <w:r w:rsidRPr="00972DF3">
        <w:tab/>
      </w:r>
    </w:p>
    <w:p w14:paraId="13715747" w14:textId="51A33DFD" w:rsidR="00972DF3" w:rsidRPr="00972DF3" w:rsidRDefault="00972DF3" w:rsidP="00972DF3">
      <w:pPr>
        <w:jc w:val="both"/>
      </w:pPr>
      <w:r w:rsidRPr="00972DF3">
        <w:t xml:space="preserve">The transmitter operation is shown in </w:t>
      </w:r>
      <w:r w:rsidRPr="00972DF3">
        <w:fldChar w:fldCharType="begin"/>
      </w:r>
      <w:r w:rsidRPr="00972DF3">
        <w:instrText xml:space="preserve"> REF _Ref426362068 \h  \* MERGEFORMAT </w:instrText>
      </w:r>
      <w:r w:rsidRPr="00972DF3">
        <w:fldChar w:fldCharType="separate"/>
      </w:r>
      <w:r w:rsidR="0078272C" w:rsidRPr="0078272C">
        <w:t>Figure 2</w:t>
      </w:r>
      <w:r w:rsidR="0078272C" w:rsidRPr="0078272C">
        <w:noBreakHyphen/>
        <w:t>18</w:t>
      </w:r>
      <w:r w:rsidRPr="00972DF3">
        <w:fldChar w:fldCharType="end"/>
      </w:r>
      <w:r w:rsidRPr="00972DF3">
        <w:t xml:space="preserve">. IFFT symbols are generated in the same way as legacy CP-OFDM. Instead of CP, a guard interval (GI) filled with zeros is introduced between the IFFT symbols to prevent ISI due to tx filter delay. Finally, the symbols go through the tx filter </w:t>
      </w:r>
      <m:oMath>
        <m:r>
          <w:rPr>
            <w:rFonts w:ascii="Cambria Math" w:hAnsi="Cambria Math"/>
          </w:rPr>
          <m:t>b</m:t>
        </m:r>
        <m:d>
          <m:dPr>
            <m:ctrlPr>
              <w:rPr>
                <w:rFonts w:ascii="Cambria Math" w:hAnsi="Cambria Math"/>
              </w:rPr>
            </m:ctrlPr>
          </m:dPr>
          <m:e>
            <m:r>
              <w:rPr>
                <w:rFonts w:ascii="Cambria Math" w:hAnsi="Cambria Math"/>
              </w:rPr>
              <m:t>n</m:t>
            </m:r>
          </m:e>
        </m:d>
      </m:oMath>
      <w:r w:rsidRPr="00972DF3">
        <w:t>, and then transmitted. Usually, the tx filter length is set to be the same as guard interval duration.</w:t>
      </w:r>
    </w:p>
    <w:p w14:paraId="7E2DF1BE" w14:textId="77777777" w:rsidR="00972DF3" w:rsidRPr="00972DF3" w:rsidRDefault="00972DF3" w:rsidP="00972DF3">
      <w:pPr>
        <w:jc w:val="both"/>
      </w:pPr>
      <w:r w:rsidRPr="00972DF3">
        <w:fldChar w:fldCharType="begin"/>
      </w:r>
      <w:r w:rsidRPr="00972DF3">
        <w:instrText xml:space="preserve"> REF _Ref426362552 \h  \* MERGEFORMAT </w:instrText>
      </w:r>
      <w:r w:rsidRPr="00972DF3">
        <w:fldChar w:fldCharType="separate"/>
      </w:r>
      <w:r w:rsidR="0078272C" w:rsidRPr="0078272C">
        <w:t>Figure 2</w:t>
      </w:r>
      <w:r w:rsidR="0078272C" w:rsidRPr="0078272C">
        <w:noBreakHyphen/>
        <w:t>19</w:t>
      </w:r>
      <w:r w:rsidRPr="00972DF3">
        <w:fldChar w:fldCharType="end"/>
      </w:r>
      <w:r w:rsidRPr="00972DF3">
        <w:t xml:space="preserve"> shows the receiver operation. Since GI is introduced instead of CP, the cyclic convolution property is not preserved in UFMC. Therefore, the receiver structure is not as simple as the one in CP-OFDM. Unlike CP-OFDM receiver which discards CP, UFMC receiver uses whole symbol including GI. For this, 2x size FFT is used at the receiver, but only the even tones of the 2x size FFT outputs are used for the detection. In </w:t>
      </w:r>
      <w:r w:rsidRPr="00972DF3">
        <w:fldChar w:fldCharType="begin"/>
      </w:r>
      <w:r w:rsidRPr="00972DF3">
        <w:instrText xml:space="preserve"> REF _Ref426943590 \r \h  \* MERGEFORMAT </w:instrText>
      </w:r>
      <w:r w:rsidRPr="00972DF3">
        <w:fldChar w:fldCharType="separate"/>
      </w:r>
      <w:r w:rsidR="0078272C">
        <w:t>[17]</w:t>
      </w:r>
      <w:r w:rsidRPr="00972DF3">
        <w:fldChar w:fldCharType="end"/>
      </w:r>
      <w:r w:rsidRPr="00972DF3">
        <w:t>, it is also claimed that the UFMC performance can outperform that of legacy CP-OFDM, since it fully utilizes all the received signals without discarding CP.</w:t>
      </w:r>
    </w:p>
    <w:p w14:paraId="439FF3A5" w14:textId="77777777" w:rsidR="00972DF3" w:rsidRPr="00972DF3" w:rsidRDefault="00972DF3" w:rsidP="00972DF3">
      <w:pPr>
        <w:jc w:val="both"/>
      </w:pPr>
      <w:r w:rsidRPr="00972DF3">
        <w:lastRenderedPageBreak/>
        <w:t xml:space="preserve">Thus, from the point of </w:t>
      </w:r>
      <w:r w:rsidRPr="00972DF3">
        <w:fldChar w:fldCharType="begin"/>
      </w:r>
      <w:r w:rsidRPr="00972DF3">
        <w:instrText xml:space="preserve"> REF _Ref426532281 \h  \* MERGEFORMAT </w:instrText>
      </w:r>
      <w:r w:rsidRPr="00972DF3">
        <w:fldChar w:fldCharType="separate"/>
      </w:r>
      <w:r w:rsidR="0078272C" w:rsidRPr="0078272C">
        <w:t>Figure 2</w:t>
      </w:r>
      <w:r w:rsidR="0078272C" w:rsidRPr="0078272C">
        <w:noBreakHyphen/>
        <w:t>12</w:t>
      </w:r>
      <w:r w:rsidRPr="00972DF3">
        <w:fldChar w:fldCharType="end"/>
      </w:r>
      <w:r w:rsidRPr="00972DF3">
        <w:t xml:space="preserve">, UFMC can be summarized as follows. </w:t>
      </w:r>
    </w:p>
    <w:p w14:paraId="6A52D0E3" w14:textId="77777777" w:rsidR="00972DF3" w:rsidRPr="00972DF3" w:rsidRDefault="00972DF3" w:rsidP="00972DF3">
      <w:pPr>
        <w:jc w:val="both"/>
      </w:pPr>
      <w:r w:rsidRPr="00972DF3">
        <w:t>In UFMC:</w:t>
      </w:r>
    </w:p>
    <w:p w14:paraId="06248D67" w14:textId="6AF47BD4" w:rsidR="00972DF3" w:rsidRPr="00972DF3" w:rsidRDefault="00972DF3" w:rsidP="00972DF3">
      <w:pPr>
        <w:numPr>
          <w:ilvl w:val="0"/>
          <w:numId w:val="39"/>
        </w:numPr>
        <w:jc w:val="both"/>
      </w:pPr>
      <w:r w:rsidRPr="00972DF3">
        <w:t xml:space="preserve">The prototype filter </w:t>
      </w:r>
      <m:oMath>
        <m:r>
          <w:rPr>
            <w:rFonts w:ascii="Cambria Math" w:hAnsi="Cambria Math"/>
          </w:rPr>
          <m:t>p</m:t>
        </m:r>
        <m:d>
          <m:dPr>
            <m:ctrlPr>
              <w:rPr>
                <w:rFonts w:ascii="Cambria Math" w:hAnsi="Cambria Math"/>
              </w:rPr>
            </m:ctrlPr>
          </m:dPr>
          <m:e>
            <m:r>
              <w:rPr>
                <w:rFonts w:ascii="Cambria Math" w:hAnsi="Cambria Math"/>
              </w:rPr>
              <m:t>t</m:t>
            </m:r>
          </m:e>
        </m:d>
      </m:oMath>
      <w:r w:rsidRPr="00972DF3">
        <w:t xml:space="preserve"> is rectangular pulse followed by zero interval. The zero interval represents the guard interval between the symbols. The rectangular part corresponds to IFFT symbols.</w:t>
      </w:r>
    </w:p>
    <w:p w14:paraId="43516256" w14:textId="67938E25" w:rsidR="00972DF3" w:rsidRPr="00972DF3" w:rsidRDefault="00972DF3" w:rsidP="00972DF3">
      <w:pPr>
        <w:numPr>
          <w:ilvl w:val="0"/>
          <w:numId w:val="39"/>
        </w:numPr>
        <w:jc w:val="both"/>
      </w:pPr>
      <w:r w:rsidRPr="00972DF3">
        <w:t xml:space="preserve">The tx filter </w:t>
      </w:r>
      <m:oMath>
        <m:r>
          <w:rPr>
            <w:rFonts w:ascii="Cambria Math" w:hAnsi="Cambria Math"/>
          </w:rPr>
          <m:t>b</m:t>
        </m:r>
        <m:d>
          <m:dPr>
            <m:ctrlPr>
              <w:rPr>
                <w:rFonts w:ascii="Cambria Math" w:hAnsi="Cambria Math"/>
              </w:rPr>
            </m:ctrlPr>
          </m:dPr>
          <m:e>
            <m:r>
              <w:rPr>
                <w:rFonts w:ascii="Cambria Math" w:hAnsi="Cambria Math"/>
              </w:rPr>
              <m:t>t</m:t>
            </m:r>
          </m:e>
        </m:d>
      </m:oMath>
      <w:r w:rsidRPr="00972DF3">
        <w:t xml:space="preserve"> is carefully designed to suppress OOB interference. The filter taps for the tx filter </w:t>
      </w:r>
      <m:oMath>
        <m:r>
          <w:rPr>
            <w:rFonts w:ascii="Cambria Math" w:hAnsi="Cambria Math"/>
          </w:rPr>
          <m:t>b</m:t>
        </m:r>
        <m:d>
          <m:dPr>
            <m:ctrlPr>
              <w:rPr>
                <w:rFonts w:ascii="Cambria Math" w:hAnsi="Cambria Math"/>
              </w:rPr>
            </m:ctrlPr>
          </m:dPr>
          <m:e>
            <m:r>
              <w:rPr>
                <w:rFonts w:ascii="Cambria Math" w:hAnsi="Cambria Math"/>
              </w:rPr>
              <m:t>t</m:t>
            </m:r>
          </m:e>
        </m:d>
      </m:oMath>
      <w:r w:rsidRPr="00972DF3">
        <w:t xml:space="preserve"> is usually set to be the same as GI length.</w:t>
      </w:r>
    </w:p>
    <w:p w14:paraId="243666BE" w14:textId="735A1BCD" w:rsidR="00972DF3" w:rsidRPr="00972DF3" w:rsidRDefault="00972DF3" w:rsidP="00972DF3">
      <w:pPr>
        <w:jc w:val="both"/>
      </w:pPr>
      <w:r w:rsidRPr="00972DF3">
        <w:t xml:space="preserve">To suppress OOB interference, the tx filter has to be carefully desinged as a band-pass filter which only passes the assigned RB. Especially, when each RB consists of the same number of consecutive tones, the same filter can be universally reused only by shifting the center frequency. The transmitter in </w:t>
      </w:r>
      <w:r w:rsidRPr="00972DF3">
        <w:fldChar w:fldCharType="begin"/>
      </w:r>
      <w:r w:rsidRPr="00972DF3">
        <w:instrText xml:space="preserve"> REF _Ref425755273 \h  \* MERGEFORMAT </w:instrText>
      </w:r>
      <w:r w:rsidRPr="00972DF3">
        <w:fldChar w:fldCharType="separate"/>
      </w:r>
      <w:r w:rsidR="0078272C" w:rsidRPr="0078272C">
        <w:t>Figure 2</w:t>
      </w:r>
      <w:r w:rsidR="0078272C" w:rsidRPr="0078272C">
        <w:noBreakHyphen/>
        <w:t>17</w:t>
      </w:r>
      <w:r w:rsidRPr="00972DF3">
        <w:fldChar w:fldCharType="end"/>
      </w:r>
      <w:r w:rsidRPr="00972DF3">
        <w:t xml:space="preserve"> shows the resulting block diagram. Each RB has the corresponding tx filter. Thus, when </w:t>
      </w:r>
      <m:oMath>
        <m:r>
          <m:rPr>
            <m:sty m:val="p"/>
          </m:rPr>
          <w:rPr>
            <w:rFonts w:ascii="Cambria Math" w:hAnsi="Cambria Math"/>
          </w:rPr>
          <m:t>n</m:t>
        </m:r>
      </m:oMath>
      <w:r w:rsidRPr="00972DF3">
        <w:t xml:space="preserve"> resource blocks are assigned to the transmitter, </w:t>
      </w:r>
      <m:oMath>
        <m:r>
          <m:rPr>
            <m:sty m:val="p"/>
          </m:rPr>
          <w:rPr>
            <w:rFonts w:ascii="Cambria Math" w:hAnsi="Cambria Math"/>
          </w:rPr>
          <m:t>n</m:t>
        </m:r>
      </m:oMath>
      <w:r w:rsidRPr="00972DF3">
        <w:t xml:space="preserve"> parallel IFFT and </w:t>
      </w:r>
      <m:oMath>
        <m:r>
          <m:rPr>
            <m:sty m:val="p"/>
          </m:rPr>
          <w:rPr>
            <w:rFonts w:ascii="Cambria Math" w:hAnsi="Cambria Math"/>
          </w:rPr>
          <m:t>n</m:t>
        </m:r>
      </m:oMath>
      <w:r w:rsidRPr="00972DF3">
        <w:t xml:space="preserve"> tx filtering operations have to be computed in parallel.</w:t>
      </w:r>
    </w:p>
    <w:p w14:paraId="56105745" w14:textId="77777777" w:rsidR="00972DF3" w:rsidRPr="00972DF3" w:rsidRDefault="00972DF3" w:rsidP="00972DF3">
      <w:pPr>
        <w:jc w:val="both"/>
      </w:pPr>
    </w:p>
    <w:p w14:paraId="4BF0E083" w14:textId="77777777" w:rsidR="00972DF3" w:rsidRPr="00972DF3" w:rsidRDefault="00972DF3" w:rsidP="004257B4">
      <w:pPr>
        <w:jc w:val="center"/>
      </w:pPr>
      <w:r w:rsidRPr="00972DF3">
        <w:rPr>
          <w:noProof/>
          <w:lang w:val="en-IN" w:eastAsia="en-IN"/>
        </w:rPr>
        <w:drawing>
          <wp:inline distT="0" distB="0" distL="0" distR="0" wp14:anchorId="735DF712" wp14:editId="3DBB5496">
            <wp:extent cx="3072384" cy="3072384"/>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72384" cy="3072384"/>
                    </a:xfrm>
                    <a:prstGeom prst="rect">
                      <a:avLst/>
                    </a:prstGeom>
                    <a:noFill/>
                  </pic:spPr>
                </pic:pic>
              </a:graphicData>
            </a:graphic>
          </wp:inline>
        </w:drawing>
      </w:r>
    </w:p>
    <w:p w14:paraId="72E1D163" w14:textId="6149D5D0" w:rsidR="00972DF3" w:rsidRPr="00972DF3" w:rsidRDefault="00972DF3" w:rsidP="004257B4">
      <w:pPr>
        <w:jc w:val="center"/>
        <w:rPr>
          <w:b/>
          <w:bCs/>
        </w:rPr>
      </w:pPr>
      <w:bookmarkStart w:id="850" w:name="_Ref425755273"/>
      <w:bookmarkStart w:id="851" w:name="_Ref425755240"/>
      <w:bookmarkStart w:id="852" w:name="_Toc425778817"/>
      <w:bookmarkStart w:id="853" w:name="_Toc425855178"/>
      <w:bookmarkStart w:id="854" w:name="_Toc425864908"/>
      <w:bookmarkStart w:id="855" w:name="_Toc425945337"/>
      <w:bookmarkStart w:id="856" w:name="_Toc425959944"/>
      <w:bookmarkStart w:id="857" w:name="_Toc426112996"/>
      <w:bookmarkStart w:id="858" w:name="_Toc426128139"/>
      <w:bookmarkStart w:id="859" w:name="_Toc426129839"/>
      <w:bookmarkStart w:id="860" w:name="_Toc426131755"/>
      <w:bookmarkStart w:id="861" w:name="_Toc426146487"/>
      <w:bookmarkStart w:id="862" w:name="_Toc426398592"/>
      <w:bookmarkStart w:id="863" w:name="_Toc426466061"/>
      <w:bookmarkStart w:id="864" w:name="_Toc426479614"/>
      <w:bookmarkStart w:id="865" w:name="_Toc426482599"/>
      <w:bookmarkStart w:id="866" w:name="_Toc426491387"/>
      <w:bookmarkStart w:id="867" w:name="_Toc426525794"/>
      <w:bookmarkStart w:id="868" w:name="_Toc426528720"/>
      <w:bookmarkStart w:id="869" w:name="_Toc426538983"/>
      <w:bookmarkStart w:id="870" w:name="_Toc426539706"/>
      <w:bookmarkStart w:id="871" w:name="_Toc426621664"/>
      <w:bookmarkStart w:id="872" w:name="_Toc426644407"/>
      <w:bookmarkStart w:id="873" w:name="_Toc426739362"/>
      <w:bookmarkStart w:id="874" w:name="_Toc426920273"/>
      <w:bookmarkStart w:id="875" w:name="_Toc427064835"/>
      <w:bookmarkStart w:id="876" w:name="_Toc427065002"/>
      <w:bookmarkStart w:id="877" w:name="_Toc427076215"/>
      <w:bookmarkStart w:id="878" w:name="_Toc427116193"/>
      <w:bookmarkStart w:id="879" w:name="_Toc427150326"/>
      <w:bookmarkStart w:id="880" w:name="_Toc428452719"/>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17</w:t>
      </w:r>
      <w:r w:rsidR="00ED368E">
        <w:rPr>
          <w:b/>
          <w:bCs/>
        </w:rPr>
        <w:fldChar w:fldCharType="end"/>
      </w:r>
      <w:bookmarkEnd w:id="850"/>
      <w:r w:rsidRPr="00972DF3">
        <w:rPr>
          <w:b/>
          <w:bCs/>
        </w:rPr>
        <w:t xml:space="preserve"> UFMC modulator &amp; demodulator</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5C2AADF6" w14:textId="77777777" w:rsidR="00972DF3" w:rsidRPr="00972DF3" w:rsidRDefault="00972DF3" w:rsidP="00972DF3">
      <w:pPr>
        <w:jc w:val="both"/>
      </w:pPr>
    </w:p>
    <w:p w14:paraId="6C609EE4" w14:textId="77777777" w:rsidR="00972DF3" w:rsidRPr="00972DF3" w:rsidRDefault="00972DF3" w:rsidP="004257B4">
      <w:pPr>
        <w:jc w:val="center"/>
      </w:pPr>
      <w:r w:rsidRPr="00972DF3">
        <w:rPr>
          <w:noProof/>
          <w:lang w:val="en-IN" w:eastAsia="en-IN"/>
        </w:rPr>
        <w:drawing>
          <wp:inline distT="0" distB="0" distL="0" distR="0" wp14:anchorId="7E7CA599" wp14:editId="2287115C">
            <wp:extent cx="2441448" cy="1728216"/>
            <wp:effectExtent l="0" t="0" r="0" b="571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41448" cy="1728216"/>
                    </a:xfrm>
                    <a:prstGeom prst="rect">
                      <a:avLst/>
                    </a:prstGeom>
                    <a:noFill/>
                  </pic:spPr>
                </pic:pic>
              </a:graphicData>
            </a:graphic>
          </wp:inline>
        </w:drawing>
      </w:r>
    </w:p>
    <w:p w14:paraId="51BC7994" w14:textId="377CA6A1" w:rsidR="00972DF3" w:rsidRPr="00972DF3" w:rsidRDefault="00972DF3" w:rsidP="004257B4">
      <w:pPr>
        <w:jc w:val="center"/>
        <w:rPr>
          <w:b/>
          <w:bCs/>
        </w:rPr>
      </w:pPr>
      <w:bookmarkStart w:id="881" w:name="_Ref426362068"/>
      <w:bookmarkStart w:id="882" w:name="_Toc426398593"/>
      <w:bookmarkStart w:id="883" w:name="_Toc426466062"/>
      <w:bookmarkStart w:id="884" w:name="_Toc426479615"/>
      <w:bookmarkStart w:id="885" w:name="_Toc426482600"/>
      <w:bookmarkStart w:id="886" w:name="_Toc426491388"/>
      <w:bookmarkStart w:id="887" w:name="_Toc426525795"/>
      <w:bookmarkStart w:id="888" w:name="_Toc426528721"/>
      <w:bookmarkStart w:id="889" w:name="_Toc426538984"/>
      <w:bookmarkStart w:id="890" w:name="_Toc426539707"/>
      <w:bookmarkStart w:id="891" w:name="_Toc426621665"/>
      <w:bookmarkStart w:id="892" w:name="_Toc426644408"/>
      <w:bookmarkStart w:id="893" w:name="_Toc426739363"/>
      <w:bookmarkStart w:id="894" w:name="_Toc426920274"/>
      <w:bookmarkStart w:id="895" w:name="_Toc427064836"/>
      <w:bookmarkStart w:id="896" w:name="_Toc427065003"/>
      <w:bookmarkStart w:id="897" w:name="_Toc427076216"/>
      <w:bookmarkStart w:id="898" w:name="_Toc427116194"/>
      <w:bookmarkStart w:id="899" w:name="_Toc427150327"/>
      <w:bookmarkStart w:id="900" w:name="_Toc428452720"/>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18</w:t>
      </w:r>
      <w:r w:rsidR="00ED368E">
        <w:rPr>
          <w:b/>
          <w:bCs/>
        </w:rPr>
        <w:fldChar w:fldCharType="end"/>
      </w:r>
      <w:bookmarkEnd w:id="881"/>
      <w:r w:rsidRPr="00972DF3">
        <w:rPr>
          <w:b/>
          <w:bCs/>
        </w:rPr>
        <w:t xml:space="preserve"> UFMC processing at the transmitter</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4690FA35" w14:textId="77777777" w:rsidR="00972DF3" w:rsidRPr="00972DF3" w:rsidRDefault="00972DF3" w:rsidP="00972DF3">
      <w:pPr>
        <w:jc w:val="both"/>
      </w:pPr>
    </w:p>
    <w:p w14:paraId="42DB9C1E" w14:textId="77777777" w:rsidR="00972DF3" w:rsidRPr="00972DF3" w:rsidRDefault="00972DF3" w:rsidP="004257B4">
      <w:pPr>
        <w:jc w:val="center"/>
      </w:pPr>
      <w:r w:rsidRPr="00972DF3">
        <w:rPr>
          <w:noProof/>
          <w:lang w:val="en-IN" w:eastAsia="en-IN"/>
        </w:rPr>
        <w:lastRenderedPageBreak/>
        <w:drawing>
          <wp:inline distT="0" distB="0" distL="0" distR="0" wp14:anchorId="3993BF1E" wp14:editId="4847BA0E">
            <wp:extent cx="2112264" cy="1161288"/>
            <wp:effectExtent l="0" t="0" r="2540" b="127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12264" cy="1161288"/>
                    </a:xfrm>
                    <a:prstGeom prst="rect">
                      <a:avLst/>
                    </a:prstGeom>
                    <a:noFill/>
                  </pic:spPr>
                </pic:pic>
              </a:graphicData>
            </a:graphic>
          </wp:inline>
        </w:drawing>
      </w:r>
    </w:p>
    <w:p w14:paraId="7E011512" w14:textId="51D32BE5" w:rsidR="00972DF3" w:rsidRPr="00972DF3" w:rsidRDefault="00972DF3" w:rsidP="004257B4">
      <w:pPr>
        <w:jc w:val="center"/>
        <w:rPr>
          <w:b/>
          <w:bCs/>
        </w:rPr>
      </w:pPr>
      <w:bookmarkStart w:id="901" w:name="_Ref426362552"/>
      <w:bookmarkStart w:id="902" w:name="_Toc426398594"/>
      <w:bookmarkStart w:id="903" w:name="_Toc426466063"/>
      <w:bookmarkStart w:id="904" w:name="_Toc426479616"/>
      <w:bookmarkStart w:id="905" w:name="_Toc426482601"/>
      <w:bookmarkStart w:id="906" w:name="_Toc426491389"/>
      <w:bookmarkStart w:id="907" w:name="_Toc426525796"/>
      <w:bookmarkStart w:id="908" w:name="_Toc426528722"/>
      <w:bookmarkStart w:id="909" w:name="_Toc426538985"/>
      <w:bookmarkStart w:id="910" w:name="_Toc426539708"/>
      <w:bookmarkStart w:id="911" w:name="_Toc426621666"/>
      <w:bookmarkStart w:id="912" w:name="_Toc426644409"/>
      <w:bookmarkStart w:id="913" w:name="_Toc426739364"/>
      <w:bookmarkStart w:id="914" w:name="_Toc426920275"/>
      <w:bookmarkStart w:id="915" w:name="_Toc427064837"/>
      <w:bookmarkStart w:id="916" w:name="_Toc427065004"/>
      <w:bookmarkStart w:id="917" w:name="_Toc427076217"/>
      <w:bookmarkStart w:id="918" w:name="_Toc427116195"/>
      <w:bookmarkStart w:id="919" w:name="_Toc427150328"/>
      <w:bookmarkStart w:id="920" w:name="_Toc428452721"/>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19</w:t>
      </w:r>
      <w:r w:rsidR="00ED368E">
        <w:rPr>
          <w:b/>
          <w:bCs/>
        </w:rPr>
        <w:fldChar w:fldCharType="end"/>
      </w:r>
      <w:bookmarkEnd w:id="901"/>
      <w:r w:rsidRPr="00972DF3">
        <w:rPr>
          <w:b/>
          <w:bCs/>
        </w:rPr>
        <w:t xml:space="preserve"> UFMC processing at the receiver</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0A923C24" w14:textId="3D947410" w:rsidR="00972DF3" w:rsidRPr="00972DF3" w:rsidRDefault="00972DF3" w:rsidP="00972DF3">
      <w:pPr>
        <w:jc w:val="both"/>
      </w:pPr>
      <w:r w:rsidRPr="00972DF3">
        <w:t xml:space="preserve">The remaining issue for UFMC is designing tx filter </w:t>
      </w:r>
      <m:oMath>
        <m:r>
          <w:rPr>
            <w:rFonts w:ascii="Cambria Math" w:hAnsi="Cambria Math"/>
          </w:rPr>
          <m:t>b</m:t>
        </m:r>
        <m:d>
          <m:dPr>
            <m:ctrlPr>
              <w:rPr>
                <w:rFonts w:ascii="Cambria Math" w:hAnsi="Cambria Math"/>
              </w:rPr>
            </m:ctrlPr>
          </m:dPr>
          <m:e>
            <m:r>
              <w:rPr>
                <w:rFonts w:ascii="Cambria Math" w:hAnsi="Cambria Math"/>
              </w:rPr>
              <m:t>t</m:t>
            </m:r>
          </m:e>
        </m:d>
      </m:oMath>
      <w:r w:rsidRPr="00972DF3">
        <w:t xml:space="preserve"> for one RB. In </w:t>
      </w:r>
      <w:r w:rsidRPr="00972DF3">
        <w:fldChar w:fldCharType="begin"/>
      </w:r>
      <w:r w:rsidRPr="00972DF3">
        <w:instrText xml:space="preserve"> REF _Ref426943590 \r \h  \* MERGEFORMAT </w:instrText>
      </w:r>
      <w:r w:rsidRPr="00972DF3">
        <w:fldChar w:fldCharType="separate"/>
      </w:r>
      <w:r w:rsidR="0078272C">
        <w:t>[17]</w:t>
      </w:r>
      <w:r w:rsidRPr="00972DF3">
        <w:fldChar w:fldCharType="end"/>
      </w:r>
      <w:r w:rsidRPr="00972DF3">
        <w:t xml:space="preserve">, it is chosen as Chebyshev filter or designed to be the one that maximizes signal to out-of-band interference ratio.  </w:t>
      </w:r>
      <w:r w:rsidRPr="00972DF3">
        <w:fldChar w:fldCharType="begin"/>
      </w:r>
      <w:r w:rsidRPr="00972DF3">
        <w:instrText xml:space="preserve"> REF _Ref427076523 \h  \* MERGEFORMAT </w:instrText>
      </w:r>
      <w:r w:rsidRPr="00972DF3">
        <w:fldChar w:fldCharType="separate"/>
      </w:r>
      <w:r w:rsidR="0078272C" w:rsidRPr="0078272C">
        <w:t>Figure 2</w:t>
      </w:r>
      <w:r w:rsidR="0078272C" w:rsidRPr="0078272C">
        <w:noBreakHyphen/>
        <w:t>20</w:t>
      </w:r>
      <w:r w:rsidRPr="00972DF3">
        <w:fldChar w:fldCharType="end"/>
      </w:r>
      <w:r w:rsidRPr="00972DF3">
        <w:t xml:space="preserve"> shows the resulting PSD of UFMC when Chebyshev filter is used for the tx filter. FFT and RB sizes are set to be 1024 and 12 respectively. Chebyshev filter has 102 taps, which corresponds to 10% CP, and has 60 dB of relative sidelobe attenuation. </w:t>
      </w:r>
    </w:p>
    <w:p w14:paraId="2719FA6F" w14:textId="77777777" w:rsidR="00972DF3" w:rsidRPr="00972DF3" w:rsidRDefault="00972DF3" w:rsidP="004257B4">
      <w:pPr>
        <w:jc w:val="center"/>
      </w:pPr>
      <w:bookmarkStart w:id="921" w:name="_Ref426321152"/>
      <w:bookmarkStart w:id="922" w:name="_Toc426128140"/>
      <w:bookmarkStart w:id="923" w:name="_Toc426129840"/>
      <w:bookmarkStart w:id="924" w:name="_Toc426131756"/>
      <w:bookmarkStart w:id="925" w:name="_Toc426146488"/>
      <w:bookmarkStart w:id="926" w:name="_Toc426398595"/>
      <w:bookmarkStart w:id="927" w:name="_Toc426466064"/>
      <w:bookmarkStart w:id="928" w:name="_Toc426479617"/>
      <w:bookmarkStart w:id="929" w:name="_Toc426482602"/>
      <w:bookmarkStart w:id="930" w:name="_Toc426491390"/>
      <w:bookmarkStart w:id="931" w:name="_Toc426525797"/>
      <w:bookmarkStart w:id="932" w:name="_Toc426528723"/>
      <w:bookmarkStart w:id="933" w:name="_Toc426538986"/>
      <w:bookmarkStart w:id="934" w:name="_Toc426539709"/>
      <w:bookmarkStart w:id="935" w:name="_Toc426621667"/>
      <w:bookmarkStart w:id="936" w:name="_Toc426644410"/>
      <w:r w:rsidRPr="00972DF3">
        <w:rPr>
          <w:noProof/>
          <w:lang w:val="en-IN" w:eastAsia="en-IN"/>
        </w:rPr>
        <w:drawing>
          <wp:inline distT="0" distB="0" distL="0" distR="0" wp14:anchorId="4BBB4827" wp14:editId="02B98827">
            <wp:extent cx="3145536" cy="2359152"/>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5536" cy="2359152"/>
                    </a:xfrm>
                    <a:prstGeom prst="rect">
                      <a:avLst/>
                    </a:prstGeom>
                    <a:noFill/>
                    <a:ln>
                      <a:noFill/>
                    </a:ln>
                  </pic:spPr>
                </pic:pic>
              </a:graphicData>
            </a:graphic>
          </wp:inline>
        </w:drawing>
      </w:r>
    </w:p>
    <w:p w14:paraId="2AA9477F" w14:textId="6EC689ED" w:rsidR="00972DF3" w:rsidRPr="00972DF3" w:rsidRDefault="00972DF3" w:rsidP="004257B4">
      <w:pPr>
        <w:jc w:val="center"/>
        <w:rPr>
          <w:b/>
          <w:bCs/>
        </w:rPr>
      </w:pPr>
      <w:bookmarkStart w:id="937" w:name="_Ref427076523"/>
      <w:bookmarkStart w:id="938" w:name="_Toc426920276"/>
      <w:bookmarkStart w:id="939" w:name="_Toc426739365"/>
      <w:bookmarkStart w:id="940" w:name="_Toc427064838"/>
      <w:bookmarkStart w:id="941" w:name="_Toc427065005"/>
      <w:bookmarkStart w:id="942" w:name="_Toc427076218"/>
      <w:bookmarkStart w:id="943" w:name="_Toc427116196"/>
      <w:bookmarkStart w:id="944" w:name="_Toc427150329"/>
      <w:bookmarkStart w:id="945" w:name="_Toc428452722"/>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20</w:t>
      </w:r>
      <w:r w:rsidR="00ED368E">
        <w:rPr>
          <w:b/>
          <w:bCs/>
        </w:rPr>
        <w:fldChar w:fldCharType="end"/>
      </w:r>
      <w:bookmarkEnd w:id="921"/>
      <w:bookmarkEnd w:id="937"/>
      <w:r w:rsidRPr="00972DF3">
        <w:rPr>
          <w:b/>
          <w:bCs/>
        </w:rPr>
        <w:t xml:space="preserve"> PSD of UFMC with Clipping at Transmitter</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8"/>
      <w:bookmarkEnd w:id="939"/>
      <w:bookmarkEnd w:id="940"/>
      <w:bookmarkEnd w:id="941"/>
      <w:bookmarkEnd w:id="942"/>
      <w:bookmarkEnd w:id="943"/>
      <w:bookmarkEnd w:id="944"/>
      <w:bookmarkEnd w:id="945"/>
    </w:p>
    <w:p w14:paraId="3B289E71" w14:textId="77777777" w:rsidR="00972DF3" w:rsidRPr="00972DF3" w:rsidRDefault="00972DF3" w:rsidP="00972DF3">
      <w:pPr>
        <w:jc w:val="both"/>
      </w:pPr>
      <w:r w:rsidRPr="00972DF3">
        <w:t xml:space="preserve">Due to the tx filter and absence of a CP, we can expect that UFMC will suffer from inter-symbol interference over time. However, </w:t>
      </w:r>
      <w:r w:rsidRPr="00972DF3">
        <w:fldChar w:fldCharType="begin"/>
      </w:r>
      <w:r w:rsidRPr="00972DF3">
        <w:instrText xml:space="preserve"> REF _Ref426943590 \r \h  \* MERGEFORMAT </w:instrText>
      </w:r>
      <w:r w:rsidRPr="00972DF3">
        <w:fldChar w:fldCharType="separate"/>
      </w:r>
      <w:r w:rsidR="0078272C">
        <w:t>[17]</w:t>
      </w:r>
      <w:r w:rsidRPr="00972DF3">
        <w:fldChar w:fldCharType="end"/>
      </w:r>
      <w:r w:rsidRPr="00972DF3">
        <w:t xml:space="preserve"> does not show a clear solution for this. Moreover, as we saw in </w:t>
      </w:r>
      <w:r w:rsidRPr="00972DF3">
        <w:fldChar w:fldCharType="begin"/>
      </w:r>
      <w:r w:rsidRPr="00972DF3">
        <w:instrText xml:space="preserve"> REF _Ref425755273 \h  \* MERGEFORMAT </w:instrText>
      </w:r>
      <w:r w:rsidRPr="00972DF3">
        <w:fldChar w:fldCharType="separate"/>
      </w:r>
      <w:r w:rsidR="0078272C" w:rsidRPr="0078272C">
        <w:t>Figure 2</w:t>
      </w:r>
      <w:r w:rsidR="0078272C" w:rsidRPr="0078272C">
        <w:noBreakHyphen/>
        <w:t>17</w:t>
      </w:r>
      <w:r w:rsidRPr="00972DF3">
        <w:fldChar w:fldCharType="end"/>
      </w:r>
      <w:r w:rsidRPr="00972DF3">
        <w:t>, the receiver requires twice the FFT size, which increases complexity and latency of the decoder. Based on the above analysis, we can summarize the following for UFMC:</w:t>
      </w:r>
    </w:p>
    <w:p w14:paraId="20531D95" w14:textId="06DF18E5" w:rsidR="00972DF3" w:rsidRPr="00972DF3" w:rsidRDefault="00972DF3" w:rsidP="006B3AAD">
      <w:pPr>
        <w:jc w:val="center"/>
        <w:rPr>
          <w:b/>
          <w:bCs/>
        </w:rPr>
      </w:pPr>
      <w:bookmarkStart w:id="946" w:name="_Toc427076185"/>
      <w:bookmarkStart w:id="947" w:name="_Toc427116161"/>
      <w:bookmarkStart w:id="948" w:name="_Toc427150292"/>
      <w:bookmarkStart w:id="949" w:name="_Toc428452755"/>
      <w:r w:rsidRPr="00972DF3">
        <w:rPr>
          <w:b/>
          <w:bCs/>
        </w:rPr>
        <w:t xml:space="preserve">Table </w:t>
      </w:r>
      <w:r w:rsidR="00E462E7">
        <w:rPr>
          <w:b/>
          <w:bCs/>
        </w:rPr>
        <w:fldChar w:fldCharType="begin"/>
      </w:r>
      <w:r w:rsidR="00E462E7">
        <w:rPr>
          <w:b/>
          <w:bCs/>
        </w:rPr>
        <w:instrText xml:space="preserve"> STYLEREF 1 \s </w:instrText>
      </w:r>
      <w:r w:rsidR="00E462E7">
        <w:rPr>
          <w:b/>
          <w:bCs/>
        </w:rPr>
        <w:fldChar w:fldCharType="separate"/>
      </w:r>
      <w:r w:rsidR="0078272C">
        <w:rPr>
          <w:b/>
          <w:bCs/>
          <w:noProof/>
        </w:rPr>
        <w:t>2</w:t>
      </w:r>
      <w:r w:rsidR="00E462E7">
        <w:rPr>
          <w:b/>
          <w:bCs/>
        </w:rPr>
        <w:fldChar w:fldCharType="end"/>
      </w:r>
      <w:r w:rsidR="00E462E7">
        <w:rPr>
          <w:b/>
          <w:bCs/>
        </w:rPr>
        <w:noBreakHyphen/>
      </w:r>
      <w:r w:rsidR="00E462E7">
        <w:rPr>
          <w:b/>
          <w:bCs/>
        </w:rPr>
        <w:fldChar w:fldCharType="begin"/>
      </w:r>
      <w:r w:rsidR="00E462E7">
        <w:rPr>
          <w:b/>
          <w:bCs/>
        </w:rPr>
        <w:instrText xml:space="preserve"> SEQ Table \* ARABIC \s 1 </w:instrText>
      </w:r>
      <w:r w:rsidR="00E462E7">
        <w:rPr>
          <w:b/>
          <w:bCs/>
        </w:rPr>
        <w:fldChar w:fldCharType="separate"/>
      </w:r>
      <w:r w:rsidR="0078272C">
        <w:rPr>
          <w:b/>
          <w:bCs/>
          <w:noProof/>
        </w:rPr>
        <w:t>6</w:t>
      </w:r>
      <w:r w:rsidR="00E462E7">
        <w:rPr>
          <w:b/>
          <w:bCs/>
        </w:rPr>
        <w:fldChar w:fldCharType="end"/>
      </w:r>
      <w:r w:rsidRPr="00972DF3">
        <w:rPr>
          <w:b/>
          <w:bCs/>
        </w:rPr>
        <w:t xml:space="preserve"> Summary of UFMC</w:t>
      </w:r>
      <w:bookmarkEnd w:id="946"/>
      <w:bookmarkEnd w:id="947"/>
      <w:bookmarkEnd w:id="948"/>
      <w:bookmarkEnd w:id="949"/>
    </w:p>
    <w:tbl>
      <w:tblPr>
        <w:tblStyle w:val="TableGrid"/>
        <w:tblW w:w="0" w:type="auto"/>
        <w:tblLook w:val="04A0" w:firstRow="1" w:lastRow="0" w:firstColumn="1" w:lastColumn="0" w:noHBand="0" w:noVBand="1"/>
      </w:tblPr>
      <w:tblGrid>
        <w:gridCol w:w="625"/>
        <w:gridCol w:w="4140"/>
        <w:gridCol w:w="4585"/>
      </w:tblGrid>
      <w:tr w:rsidR="00972DF3" w:rsidRPr="00972DF3" w14:paraId="2F78FC9A" w14:textId="77777777" w:rsidTr="004257B4">
        <w:trPr>
          <w:cantSplit/>
          <w:tblHeader/>
        </w:trPr>
        <w:tc>
          <w:tcPr>
            <w:tcW w:w="625" w:type="dxa"/>
          </w:tcPr>
          <w:p w14:paraId="2FA2B060" w14:textId="77777777" w:rsidR="00972DF3" w:rsidRPr="00972DF3" w:rsidRDefault="00972DF3" w:rsidP="00972DF3">
            <w:pPr>
              <w:spacing w:before="0"/>
            </w:pPr>
          </w:p>
        </w:tc>
        <w:tc>
          <w:tcPr>
            <w:tcW w:w="4140" w:type="dxa"/>
          </w:tcPr>
          <w:p w14:paraId="0F552526" w14:textId="77777777" w:rsidR="00972DF3" w:rsidRPr="00972DF3" w:rsidRDefault="00972DF3" w:rsidP="00972DF3">
            <w:pPr>
              <w:spacing w:before="0"/>
            </w:pPr>
            <w:r w:rsidRPr="00972DF3">
              <w:t>statement</w:t>
            </w:r>
          </w:p>
        </w:tc>
        <w:tc>
          <w:tcPr>
            <w:tcW w:w="4585" w:type="dxa"/>
          </w:tcPr>
          <w:p w14:paraId="507EE737" w14:textId="77777777" w:rsidR="00972DF3" w:rsidRPr="00972DF3" w:rsidRDefault="00972DF3" w:rsidP="00972DF3">
            <w:pPr>
              <w:spacing w:before="0"/>
            </w:pPr>
            <w:r w:rsidRPr="00972DF3">
              <w:t>comments</w:t>
            </w:r>
          </w:p>
        </w:tc>
      </w:tr>
      <w:tr w:rsidR="00972DF3" w:rsidRPr="00972DF3" w14:paraId="5F5C4684" w14:textId="77777777" w:rsidTr="004257B4">
        <w:trPr>
          <w:cantSplit/>
          <w:tblHeader/>
        </w:trPr>
        <w:tc>
          <w:tcPr>
            <w:tcW w:w="625" w:type="dxa"/>
          </w:tcPr>
          <w:p w14:paraId="4F7F6EB2" w14:textId="77777777" w:rsidR="00972DF3" w:rsidRPr="00972DF3" w:rsidRDefault="00972DF3" w:rsidP="00972DF3">
            <w:pPr>
              <w:spacing w:before="0"/>
            </w:pPr>
            <w:r w:rsidRPr="00972DF3">
              <w:t>1</w:t>
            </w:r>
          </w:p>
        </w:tc>
        <w:tc>
          <w:tcPr>
            <w:tcW w:w="4140" w:type="dxa"/>
          </w:tcPr>
          <w:p w14:paraId="66C678D4" w14:textId="77777777" w:rsidR="00972DF3" w:rsidRPr="00972DF3" w:rsidRDefault="00972DF3" w:rsidP="00972DF3">
            <w:pPr>
              <w:spacing w:before="0"/>
            </w:pPr>
            <w:r w:rsidRPr="00972DF3">
              <w:t xml:space="preserve">Better OOB suppression than legacy CP-OFDM </w:t>
            </w:r>
            <w:r w:rsidRPr="00972DF3">
              <w:fldChar w:fldCharType="begin"/>
            </w:r>
            <w:r w:rsidRPr="00972DF3">
              <w:instrText xml:space="preserve"> REF _Ref426943622 \r \h  \* MERGEFORMAT </w:instrText>
            </w:r>
            <w:r w:rsidRPr="00972DF3">
              <w:fldChar w:fldCharType="separate"/>
            </w:r>
            <w:r w:rsidR="0078272C">
              <w:t>[5]</w:t>
            </w:r>
            <w:r w:rsidRPr="00972DF3">
              <w:fldChar w:fldCharType="end"/>
            </w:r>
          </w:p>
        </w:tc>
        <w:tc>
          <w:tcPr>
            <w:tcW w:w="4585" w:type="dxa"/>
          </w:tcPr>
          <w:p w14:paraId="671658DF" w14:textId="77777777" w:rsidR="00972DF3" w:rsidRPr="00972DF3" w:rsidRDefault="00972DF3" w:rsidP="00972DF3">
            <w:pPr>
              <w:spacing w:before="0"/>
            </w:pPr>
            <w:r w:rsidRPr="00972DF3">
              <w:t xml:space="preserve">However, the OOB suppression is comparable to CP-OFDM with Tx-WOLA, as in </w:t>
            </w:r>
            <w:r w:rsidRPr="00972DF3">
              <w:fldChar w:fldCharType="begin"/>
            </w:r>
            <w:r w:rsidRPr="00972DF3">
              <w:instrText xml:space="preserve"> REF _Ref427076523 \h  \* MERGEFORMAT </w:instrText>
            </w:r>
            <w:r w:rsidRPr="00972DF3">
              <w:fldChar w:fldCharType="separate"/>
            </w:r>
            <w:r w:rsidR="0078272C" w:rsidRPr="0078272C">
              <w:t>Figure 2</w:t>
            </w:r>
            <w:r w:rsidR="0078272C" w:rsidRPr="0078272C">
              <w:noBreakHyphen/>
              <w:t>20</w:t>
            </w:r>
            <w:r w:rsidRPr="00972DF3">
              <w:fldChar w:fldCharType="end"/>
            </w:r>
          </w:p>
        </w:tc>
      </w:tr>
      <w:tr w:rsidR="00972DF3" w:rsidRPr="00972DF3" w14:paraId="666FF904" w14:textId="77777777" w:rsidTr="004257B4">
        <w:trPr>
          <w:cantSplit/>
          <w:tblHeader/>
        </w:trPr>
        <w:tc>
          <w:tcPr>
            <w:tcW w:w="625" w:type="dxa"/>
          </w:tcPr>
          <w:p w14:paraId="720A182E" w14:textId="77777777" w:rsidR="00972DF3" w:rsidRPr="00972DF3" w:rsidRDefault="00972DF3" w:rsidP="00972DF3">
            <w:pPr>
              <w:spacing w:before="0"/>
            </w:pPr>
            <w:r w:rsidRPr="00972DF3">
              <w:t>2</w:t>
            </w:r>
          </w:p>
        </w:tc>
        <w:tc>
          <w:tcPr>
            <w:tcW w:w="4140" w:type="dxa"/>
          </w:tcPr>
          <w:p w14:paraId="084EA1F0" w14:textId="77777777" w:rsidR="00972DF3" w:rsidRPr="00972DF3" w:rsidRDefault="00972DF3" w:rsidP="00972DF3">
            <w:pPr>
              <w:spacing w:before="0"/>
            </w:pPr>
            <w:r w:rsidRPr="00972DF3">
              <w:t xml:space="preserve">multiplex users with different numerology due to OOB suppression </w:t>
            </w:r>
          </w:p>
        </w:tc>
        <w:tc>
          <w:tcPr>
            <w:tcW w:w="4585" w:type="dxa"/>
          </w:tcPr>
          <w:p w14:paraId="4BA7262A" w14:textId="77777777" w:rsidR="00972DF3" w:rsidRPr="00972DF3" w:rsidRDefault="00972DF3" w:rsidP="00972DF3">
            <w:pPr>
              <w:spacing w:before="0"/>
            </w:pPr>
            <w:r w:rsidRPr="00972DF3">
              <w:t>Similar argument also hold true for CP-OFDM with Tx-WOLA</w:t>
            </w:r>
          </w:p>
        </w:tc>
      </w:tr>
      <w:tr w:rsidR="00972DF3" w:rsidRPr="00972DF3" w14:paraId="1FCB4B43" w14:textId="77777777" w:rsidTr="004257B4">
        <w:trPr>
          <w:cantSplit/>
          <w:tblHeader/>
        </w:trPr>
        <w:tc>
          <w:tcPr>
            <w:tcW w:w="625" w:type="dxa"/>
          </w:tcPr>
          <w:p w14:paraId="70B0ED89" w14:textId="77777777" w:rsidR="00972DF3" w:rsidRPr="00972DF3" w:rsidRDefault="00972DF3" w:rsidP="00972DF3">
            <w:pPr>
              <w:spacing w:before="0"/>
            </w:pPr>
            <w:r w:rsidRPr="00972DF3">
              <w:t>3</w:t>
            </w:r>
          </w:p>
        </w:tc>
        <w:tc>
          <w:tcPr>
            <w:tcW w:w="4140" w:type="dxa"/>
          </w:tcPr>
          <w:p w14:paraId="4E958DDD" w14:textId="77777777" w:rsidR="00972DF3" w:rsidRPr="00972DF3" w:rsidRDefault="00972DF3" w:rsidP="00972DF3">
            <w:pPr>
              <w:spacing w:before="0"/>
            </w:pPr>
            <w:r w:rsidRPr="00972DF3">
              <w:t>Similar spectral efficiency as CP-OFDM</w:t>
            </w:r>
          </w:p>
        </w:tc>
        <w:tc>
          <w:tcPr>
            <w:tcW w:w="4585" w:type="dxa"/>
          </w:tcPr>
          <w:p w14:paraId="5A70431B" w14:textId="77777777" w:rsidR="00972DF3" w:rsidRPr="00972DF3" w:rsidRDefault="00972DF3" w:rsidP="00972DF3">
            <w:pPr>
              <w:spacing w:before="0"/>
            </w:pPr>
            <w:r w:rsidRPr="00972DF3">
              <w:t>Replacy CP with transitional interval of tx filter.</w:t>
            </w:r>
          </w:p>
        </w:tc>
      </w:tr>
      <w:tr w:rsidR="00972DF3" w:rsidRPr="00972DF3" w14:paraId="5EEBA92D" w14:textId="77777777" w:rsidTr="004257B4">
        <w:trPr>
          <w:cantSplit/>
          <w:tblHeader/>
        </w:trPr>
        <w:tc>
          <w:tcPr>
            <w:tcW w:w="625" w:type="dxa"/>
          </w:tcPr>
          <w:p w14:paraId="551304C2" w14:textId="77777777" w:rsidR="00972DF3" w:rsidRPr="00972DF3" w:rsidRDefault="00972DF3" w:rsidP="00972DF3">
            <w:pPr>
              <w:spacing w:before="0"/>
            </w:pPr>
            <w:r w:rsidRPr="00972DF3">
              <w:t>4</w:t>
            </w:r>
          </w:p>
        </w:tc>
        <w:tc>
          <w:tcPr>
            <w:tcW w:w="4140" w:type="dxa"/>
          </w:tcPr>
          <w:p w14:paraId="55AA61E3" w14:textId="77777777" w:rsidR="00972DF3" w:rsidRPr="00972DF3" w:rsidRDefault="00972DF3" w:rsidP="00972DF3">
            <w:pPr>
              <w:spacing w:before="0"/>
            </w:pPr>
            <w:r w:rsidRPr="00972DF3">
              <w:t>More complexity at transmitter</w:t>
            </w:r>
          </w:p>
        </w:tc>
        <w:tc>
          <w:tcPr>
            <w:tcW w:w="4585" w:type="dxa"/>
          </w:tcPr>
          <w:p w14:paraId="047A3263" w14:textId="77777777" w:rsidR="00972DF3" w:rsidRPr="00972DF3" w:rsidRDefault="00972DF3" w:rsidP="00972DF3">
            <w:pPr>
              <w:spacing w:before="0"/>
            </w:pPr>
            <w:r w:rsidRPr="00972DF3">
              <w:t xml:space="preserve">Number of IFFT proportional to allocated RB’s </w:t>
            </w:r>
          </w:p>
        </w:tc>
      </w:tr>
      <w:tr w:rsidR="00972DF3" w:rsidRPr="00972DF3" w14:paraId="2681037A" w14:textId="77777777" w:rsidTr="004257B4">
        <w:trPr>
          <w:cantSplit/>
          <w:tblHeader/>
        </w:trPr>
        <w:tc>
          <w:tcPr>
            <w:tcW w:w="625" w:type="dxa"/>
          </w:tcPr>
          <w:p w14:paraId="11C5F972" w14:textId="77777777" w:rsidR="00972DF3" w:rsidRPr="00972DF3" w:rsidRDefault="00972DF3" w:rsidP="00972DF3">
            <w:pPr>
              <w:spacing w:before="0"/>
            </w:pPr>
            <w:r w:rsidRPr="00972DF3">
              <w:t>5</w:t>
            </w:r>
          </w:p>
        </w:tc>
        <w:tc>
          <w:tcPr>
            <w:tcW w:w="4140" w:type="dxa"/>
          </w:tcPr>
          <w:p w14:paraId="72FF3293" w14:textId="77777777" w:rsidR="00972DF3" w:rsidRPr="00972DF3" w:rsidRDefault="00972DF3" w:rsidP="00972DF3">
            <w:pPr>
              <w:spacing w:before="0"/>
            </w:pPr>
            <w:r w:rsidRPr="00972DF3">
              <w:t>More complexity at receiver</w:t>
            </w:r>
          </w:p>
        </w:tc>
        <w:tc>
          <w:tcPr>
            <w:tcW w:w="4585" w:type="dxa"/>
          </w:tcPr>
          <w:p w14:paraId="43441907" w14:textId="77777777" w:rsidR="00972DF3" w:rsidRPr="00972DF3" w:rsidRDefault="00972DF3" w:rsidP="00972DF3">
            <w:pPr>
              <w:spacing w:before="0"/>
            </w:pPr>
            <w:r w:rsidRPr="00972DF3">
              <w:t xml:space="preserve">2x FFT size as in </w:t>
            </w:r>
            <w:r w:rsidRPr="00972DF3">
              <w:fldChar w:fldCharType="begin"/>
            </w:r>
            <w:r w:rsidRPr="00972DF3">
              <w:instrText xml:space="preserve"> REF _Ref425755273 \h  \* MERGEFORMAT </w:instrText>
            </w:r>
            <w:r w:rsidRPr="00972DF3">
              <w:fldChar w:fldCharType="separate"/>
            </w:r>
            <w:r w:rsidR="0078272C" w:rsidRPr="0078272C">
              <w:t>Figure 2</w:t>
            </w:r>
            <w:r w:rsidR="0078272C" w:rsidRPr="0078272C">
              <w:noBreakHyphen/>
              <w:t>17</w:t>
            </w:r>
            <w:r w:rsidRPr="00972DF3">
              <w:fldChar w:fldCharType="end"/>
            </w:r>
          </w:p>
        </w:tc>
      </w:tr>
      <w:tr w:rsidR="00972DF3" w:rsidRPr="00972DF3" w14:paraId="0DE0D38F" w14:textId="77777777" w:rsidTr="004257B4">
        <w:trPr>
          <w:cantSplit/>
          <w:tblHeader/>
        </w:trPr>
        <w:tc>
          <w:tcPr>
            <w:tcW w:w="625" w:type="dxa"/>
          </w:tcPr>
          <w:p w14:paraId="3E6F224E" w14:textId="77777777" w:rsidR="00972DF3" w:rsidRPr="00972DF3" w:rsidRDefault="00972DF3" w:rsidP="00972DF3">
            <w:pPr>
              <w:spacing w:before="0"/>
            </w:pPr>
            <w:r w:rsidRPr="00972DF3">
              <w:t>6</w:t>
            </w:r>
          </w:p>
        </w:tc>
        <w:tc>
          <w:tcPr>
            <w:tcW w:w="4140" w:type="dxa"/>
          </w:tcPr>
          <w:p w14:paraId="4883F303" w14:textId="77777777" w:rsidR="00972DF3" w:rsidRPr="00972DF3" w:rsidRDefault="00972DF3" w:rsidP="00972DF3">
            <w:pPr>
              <w:spacing w:before="0"/>
            </w:pPr>
            <w:r w:rsidRPr="00972DF3">
              <w:t>Subject to ISI</w:t>
            </w:r>
          </w:p>
        </w:tc>
        <w:tc>
          <w:tcPr>
            <w:tcW w:w="4585" w:type="dxa"/>
          </w:tcPr>
          <w:p w14:paraId="090E8A6B" w14:textId="77777777" w:rsidR="00972DF3" w:rsidRPr="00972DF3" w:rsidRDefault="00972DF3" w:rsidP="00972DF3">
            <w:pPr>
              <w:spacing w:before="0"/>
            </w:pPr>
            <w:r w:rsidRPr="00972DF3">
              <w:t>Due to lack of CP</w:t>
            </w:r>
          </w:p>
        </w:tc>
      </w:tr>
    </w:tbl>
    <w:p w14:paraId="0520E0A1" w14:textId="77777777" w:rsidR="00972DF3" w:rsidRPr="00972DF3" w:rsidRDefault="00972DF3" w:rsidP="004257B4">
      <w:pPr>
        <w:jc w:val="center"/>
      </w:pPr>
      <w:r w:rsidRPr="00972DF3">
        <w:rPr>
          <w:noProof/>
          <w:lang w:val="en-IN" w:eastAsia="en-IN"/>
        </w:rPr>
        <w:lastRenderedPageBreak/>
        <w:drawing>
          <wp:inline distT="0" distB="0" distL="0" distR="0" wp14:anchorId="2B1AFD85" wp14:editId="056CE153">
            <wp:extent cx="3200400" cy="2404872"/>
            <wp:effectExtent l="0" t="0" r="0" b="0"/>
            <wp:docPr id="31" name="Picture 31" descr="C:\Users\seyongp\Desktop\whitepaper\waveform\results\mc\pa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yongp\Desktop\whitepaper\waveform\results\mc\papr.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00400" cy="2404872"/>
                    </a:xfrm>
                    <a:prstGeom prst="rect">
                      <a:avLst/>
                    </a:prstGeom>
                    <a:noFill/>
                    <a:ln>
                      <a:noFill/>
                    </a:ln>
                  </pic:spPr>
                </pic:pic>
              </a:graphicData>
            </a:graphic>
          </wp:inline>
        </w:drawing>
      </w:r>
    </w:p>
    <w:p w14:paraId="5956457F" w14:textId="106425E1" w:rsidR="00972DF3" w:rsidRPr="00972DF3" w:rsidRDefault="00972DF3" w:rsidP="004257B4">
      <w:pPr>
        <w:jc w:val="center"/>
        <w:rPr>
          <w:b/>
          <w:bCs/>
        </w:rPr>
      </w:pPr>
      <w:bookmarkStart w:id="950" w:name="_Ref425792141"/>
      <w:bookmarkStart w:id="951" w:name="_Toc425416678"/>
      <w:bookmarkStart w:id="952" w:name="_Toc425501552"/>
      <w:bookmarkStart w:id="953" w:name="_Toc425504136"/>
      <w:bookmarkStart w:id="954" w:name="_Toc425715573"/>
      <w:bookmarkStart w:id="955" w:name="_Toc425778819"/>
      <w:bookmarkStart w:id="956" w:name="_Toc425855180"/>
      <w:bookmarkStart w:id="957" w:name="_Toc425864910"/>
      <w:bookmarkStart w:id="958" w:name="_Toc425945339"/>
      <w:bookmarkStart w:id="959" w:name="_Toc425959946"/>
      <w:bookmarkStart w:id="960" w:name="_Toc426112998"/>
      <w:bookmarkStart w:id="961" w:name="_Toc426128141"/>
      <w:bookmarkStart w:id="962" w:name="_Toc426129841"/>
      <w:bookmarkStart w:id="963" w:name="_Toc426131757"/>
      <w:bookmarkStart w:id="964" w:name="_Toc426146489"/>
      <w:bookmarkStart w:id="965" w:name="_Toc426398596"/>
      <w:bookmarkStart w:id="966" w:name="_Toc426466065"/>
      <w:bookmarkStart w:id="967" w:name="_Toc426479618"/>
      <w:bookmarkStart w:id="968" w:name="_Toc426482603"/>
      <w:bookmarkStart w:id="969" w:name="_Toc426491391"/>
      <w:bookmarkStart w:id="970" w:name="_Toc426525798"/>
      <w:bookmarkStart w:id="971" w:name="_Toc426528724"/>
      <w:bookmarkStart w:id="972" w:name="_Toc426538987"/>
      <w:bookmarkStart w:id="973" w:name="_Toc426539710"/>
      <w:bookmarkStart w:id="974" w:name="_Toc426621668"/>
      <w:bookmarkStart w:id="975" w:name="_Toc426644411"/>
      <w:bookmarkStart w:id="976" w:name="_Toc426739366"/>
      <w:bookmarkStart w:id="977" w:name="_Toc426920277"/>
      <w:bookmarkStart w:id="978" w:name="_Toc427064839"/>
      <w:bookmarkStart w:id="979" w:name="_Toc427065006"/>
      <w:bookmarkStart w:id="980" w:name="_Toc427076219"/>
      <w:bookmarkStart w:id="981" w:name="_Toc427116197"/>
      <w:bookmarkStart w:id="982" w:name="_Toc427150330"/>
      <w:bookmarkStart w:id="983" w:name="_Toc428452723"/>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21</w:t>
      </w:r>
      <w:r w:rsidR="00ED368E">
        <w:rPr>
          <w:b/>
          <w:bCs/>
        </w:rPr>
        <w:fldChar w:fldCharType="end"/>
      </w:r>
      <w:bookmarkEnd w:id="950"/>
      <w:r w:rsidRPr="00972DF3">
        <w:rPr>
          <w:b/>
          <w:bCs/>
        </w:rPr>
        <w:t xml:space="preserve"> PAPR of </w:t>
      </w:r>
      <w:bookmarkEnd w:id="951"/>
      <w:bookmarkEnd w:id="952"/>
      <w:bookmarkEnd w:id="953"/>
      <w:r w:rsidRPr="00972DF3">
        <w:rPr>
          <w:b/>
          <w:bCs/>
        </w:rPr>
        <w:t>different Modulation Schemes</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14:paraId="5DB4FE23" w14:textId="77777777" w:rsidR="00972DF3" w:rsidRPr="00972DF3" w:rsidRDefault="00972DF3" w:rsidP="004257B4">
      <w:pPr>
        <w:jc w:val="center"/>
      </w:pPr>
      <w:bookmarkStart w:id="984" w:name="_Toc424303285"/>
      <w:bookmarkStart w:id="985" w:name="_Toc425248883"/>
      <w:bookmarkStart w:id="986" w:name="_Toc425344854"/>
      <w:bookmarkStart w:id="987" w:name="_Toc425350745"/>
      <w:bookmarkStart w:id="988" w:name="_Toc425501602"/>
      <w:bookmarkStart w:id="989" w:name="_Toc425504186"/>
      <w:bookmarkStart w:id="990" w:name="_Ref425507246"/>
      <w:r w:rsidRPr="00972DF3">
        <w:rPr>
          <w:noProof/>
          <w:lang w:val="en-IN" w:eastAsia="en-IN"/>
        </w:rPr>
        <w:drawing>
          <wp:inline distT="0" distB="0" distL="0" distR="0" wp14:anchorId="57A5CB3E" wp14:editId="2CD0667B">
            <wp:extent cx="3227832" cy="2423160"/>
            <wp:effectExtent l="0" t="0" r="0" b="0"/>
            <wp:docPr id="22" name="Picture 22" descr="C:\Users\seyongp\Desktop\whitepaper\waveform\results\mc\e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yongp\Desktop\whitepaper\waveform\results\mc\evm.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27832" cy="2423160"/>
                    </a:xfrm>
                    <a:prstGeom prst="rect">
                      <a:avLst/>
                    </a:prstGeom>
                    <a:noFill/>
                    <a:ln>
                      <a:noFill/>
                    </a:ln>
                  </pic:spPr>
                </pic:pic>
              </a:graphicData>
            </a:graphic>
          </wp:inline>
        </w:drawing>
      </w:r>
    </w:p>
    <w:p w14:paraId="03867F3A" w14:textId="77A0E343" w:rsidR="00972DF3" w:rsidRDefault="00972DF3" w:rsidP="004257B4">
      <w:pPr>
        <w:jc w:val="center"/>
        <w:rPr>
          <w:b/>
          <w:bCs/>
        </w:rPr>
      </w:pPr>
      <w:bookmarkStart w:id="991" w:name="_Toc425715574"/>
      <w:bookmarkStart w:id="992" w:name="_Toc425778820"/>
      <w:bookmarkStart w:id="993" w:name="_Toc425855181"/>
      <w:bookmarkStart w:id="994" w:name="_Toc425864911"/>
      <w:bookmarkStart w:id="995" w:name="_Toc425945340"/>
      <w:bookmarkStart w:id="996" w:name="_Toc425959947"/>
      <w:bookmarkStart w:id="997" w:name="_Toc426112999"/>
      <w:bookmarkStart w:id="998" w:name="_Toc426128142"/>
      <w:bookmarkStart w:id="999" w:name="_Toc426129842"/>
      <w:bookmarkStart w:id="1000" w:name="_Toc426131758"/>
      <w:bookmarkStart w:id="1001" w:name="_Toc426146490"/>
      <w:bookmarkStart w:id="1002" w:name="_Toc426398597"/>
      <w:bookmarkStart w:id="1003" w:name="_Toc426466066"/>
      <w:bookmarkStart w:id="1004" w:name="_Toc426479619"/>
      <w:bookmarkStart w:id="1005" w:name="_Toc426482604"/>
      <w:bookmarkStart w:id="1006" w:name="_Toc426491392"/>
      <w:bookmarkStart w:id="1007" w:name="_Toc426525799"/>
      <w:bookmarkStart w:id="1008" w:name="_Toc426528725"/>
      <w:bookmarkStart w:id="1009" w:name="_Toc426538988"/>
      <w:bookmarkStart w:id="1010" w:name="_Toc426539711"/>
      <w:bookmarkStart w:id="1011" w:name="_Toc426621669"/>
      <w:bookmarkStart w:id="1012" w:name="_Toc426644412"/>
      <w:bookmarkStart w:id="1013" w:name="_Toc426739367"/>
      <w:bookmarkStart w:id="1014" w:name="_Toc426920278"/>
      <w:bookmarkStart w:id="1015" w:name="_Toc427064840"/>
      <w:bookmarkStart w:id="1016" w:name="_Toc427065007"/>
      <w:bookmarkStart w:id="1017" w:name="_Toc427076220"/>
      <w:bookmarkStart w:id="1018" w:name="_Toc427116198"/>
      <w:bookmarkStart w:id="1019" w:name="_Toc427150331"/>
      <w:bookmarkStart w:id="1020" w:name="_Toc428452724"/>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22</w:t>
      </w:r>
      <w:r w:rsidR="00ED368E">
        <w:rPr>
          <w:b/>
          <w:bCs/>
        </w:rPr>
        <w:fldChar w:fldCharType="end"/>
      </w:r>
      <w:r w:rsidRPr="00972DF3">
        <w:rPr>
          <w:b/>
          <w:bCs/>
        </w:rPr>
        <w:t xml:space="preserve"> EVM for different Modulation Schemes</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49BA5570" w14:textId="7F8A8DD6" w:rsidR="00582270" w:rsidRDefault="00582270" w:rsidP="006B3AAD">
      <w:pPr>
        <w:pStyle w:val="Heading3"/>
      </w:pPr>
      <w:bookmarkStart w:id="1021" w:name="_Ref447108642"/>
      <w:r>
        <w:t>FCP-OFDM</w:t>
      </w:r>
      <w:bookmarkEnd w:id="1021"/>
    </w:p>
    <w:p w14:paraId="0229255A" w14:textId="71FE5846" w:rsidR="00582270" w:rsidRDefault="00582270" w:rsidP="00582270">
      <w:pPr>
        <w:rPr>
          <w:lang w:val="en-GB"/>
        </w:rPr>
      </w:pPr>
      <w:r>
        <w:rPr>
          <w:lang w:val="en-GB"/>
        </w:rPr>
        <w:t xml:space="preserve">One proposal that is similar to UFMC is </w:t>
      </w:r>
      <w:r w:rsidR="00F1466E">
        <w:rPr>
          <w:lang w:val="en-GB"/>
        </w:rPr>
        <w:t>the flexible CP-OFDM (</w:t>
      </w:r>
      <w:r>
        <w:rPr>
          <w:lang w:val="en-GB"/>
        </w:rPr>
        <w:t>FCP-OFDM</w:t>
      </w:r>
      <w:r w:rsidR="00F1466E">
        <w:rPr>
          <w:lang w:val="en-GB"/>
        </w:rPr>
        <w:t xml:space="preserve">) </w:t>
      </w:r>
      <w:r w:rsidR="00F1466E">
        <w:rPr>
          <w:lang w:val="en-GB"/>
        </w:rPr>
        <w:fldChar w:fldCharType="begin"/>
      </w:r>
      <w:r w:rsidR="00F1466E">
        <w:rPr>
          <w:lang w:val="en-GB"/>
        </w:rPr>
        <w:instrText xml:space="preserve"> REF _Ref447103817 \n \h </w:instrText>
      </w:r>
      <w:r w:rsidR="00F1466E">
        <w:rPr>
          <w:lang w:val="en-GB"/>
        </w:rPr>
      </w:r>
      <w:r w:rsidR="00F1466E">
        <w:rPr>
          <w:lang w:val="en-GB"/>
        </w:rPr>
        <w:fldChar w:fldCharType="separate"/>
      </w:r>
      <w:r w:rsidR="0078272C">
        <w:rPr>
          <w:lang w:val="en-GB"/>
        </w:rPr>
        <w:t>[18]</w:t>
      </w:r>
      <w:r w:rsidR="00F1466E">
        <w:rPr>
          <w:lang w:val="en-GB"/>
        </w:rPr>
        <w:fldChar w:fldCharType="end"/>
      </w:r>
      <w:r w:rsidR="00F1466E">
        <w:rPr>
          <w:lang w:val="en-GB"/>
        </w:rPr>
        <w:t>. The main difference from UFMC is that the overall ZP is split into ZP and CP with flexible partition. The motivation is to provide flexible trade-off between multipath handling and OOB emission suppression.</w:t>
      </w:r>
    </w:p>
    <w:p w14:paraId="25380AAD" w14:textId="343F3E2F" w:rsidR="00ED368E" w:rsidRDefault="00ED368E" w:rsidP="00ED368E">
      <w:pPr>
        <w:jc w:val="center"/>
        <w:rPr>
          <w:lang w:val="en-GB"/>
        </w:rPr>
      </w:pPr>
      <w:r w:rsidRPr="00ED368E">
        <w:rPr>
          <w:noProof/>
          <w:lang w:val="en-IN" w:eastAsia="en-IN"/>
        </w:rPr>
        <w:drawing>
          <wp:inline distT="0" distB="0" distL="0" distR="0" wp14:anchorId="39CBB180" wp14:editId="502F1FDE">
            <wp:extent cx="2386584" cy="111556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6584" cy="1115568"/>
                    </a:xfrm>
                    <a:prstGeom prst="rect">
                      <a:avLst/>
                    </a:prstGeom>
                    <a:noFill/>
                    <a:ln>
                      <a:noFill/>
                    </a:ln>
                  </pic:spPr>
                </pic:pic>
              </a:graphicData>
            </a:graphic>
          </wp:inline>
        </w:drawing>
      </w:r>
    </w:p>
    <w:p w14:paraId="3AE66862" w14:textId="137A4B22" w:rsidR="00ED368E" w:rsidRDefault="00ED368E" w:rsidP="00ED368E">
      <w:pPr>
        <w:pStyle w:val="Caption"/>
        <w:jc w:val="center"/>
      </w:pPr>
      <w:bookmarkStart w:id="1022" w:name="_Ref447108526"/>
      <w:r>
        <w:t xml:space="preserve">Figure </w:t>
      </w:r>
      <w:fldSimple w:instr=" STYLEREF 1 \s ">
        <w:r w:rsidR="0078272C">
          <w:rPr>
            <w:noProof/>
          </w:rPr>
          <w:t>2</w:t>
        </w:r>
      </w:fldSimple>
      <w:r>
        <w:noBreakHyphen/>
      </w:r>
      <w:fldSimple w:instr=" SEQ Figure \* ARABIC \s 1 ">
        <w:r w:rsidR="0078272C">
          <w:rPr>
            <w:noProof/>
          </w:rPr>
          <w:t>23</w:t>
        </w:r>
      </w:fldSimple>
      <w:bookmarkEnd w:id="1022"/>
      <w:r>
        <w:t xml:space="preserve"> FCP-OFDM</w:t>
      </w:r>
    </w:p>
    <w:p w14:paraId="3F750DEB" w14:textId="4D572D48" w:rsidR="00D67AE9" w:rsidRPr="00D67AE9" w:rsidRDefault="00D67AE9" w:rsidP="00D67AE9">
      <w:pPr>
        <w:rPr>
          <w:lang w:val="en-GB"/>
        </w:rPr>
      </w:pPr>
      <w:r>
        <w:rPr>
          <w:lang w:val="en-GB"/>
        </w:rPr>
        <w:fldChar w:fldCharType="begin"/>
      </w:r>
      <w:r>
        <w:rPr>
          <w:lang w:val="en-GB"/>
        </w:rPr>
        <w:instrText xml:space="preserve"> REF _Ref447108526 \h </w:instrText>
      </w:r>
      <w:r>
        <w:rPr>
          <w:lang w:val="en-GB"/>
        </w:rPr>
      </w:r>
      <w:r>
        <w:rPr>
          <w:lang w:val="en-GB"/>
        </w:rPr>
        <w:fldChar w:fldCharType="separate"/>
      </w:r>
      <w:r w:rsidR="0078272C">
        <w:t xml:space="preserve">Figure </w:t>
      </w:r>
      <w:r w:rsidR="0078272C">
        <w:rPr>
          <w:noProof/>
        </w:rPr>
        <w:t>2</w:t>
      </w:r>
      <w:r w:rsidR="0078272C">
        <w:noBreakHyphen/>
      </w:r>
      <w:r w:rsidR="0078272C">
        <w:rPr>
          <w:noProof/>
        </w:rPr>
        <w:t>23</w:t>
      </w:r>
      <w:r>
        <w:rPr>
          <w:lang w:val="en-GB"/>
        </w:rPr>
        <w:fldChar w:fldCharType="end"/>
      </w:r>
      <w:r>
        <w:rPr>
          <w:lang w:val="en-GB"/>
        </w:rPr>
        <w:t xml:space="preserve"> illustrates the difference of symbol structure among legacy CP-OFDM, UFMC and FCP-OFDM. Due to the similarity of FCP-OFDM and UFMC, most of the pros and cons discussed in section </w:t>
      </w:r>
      <w:r>
        <w:rPr>
          <w:lang w:val="en-GB"/>
        </w:rPr>
        <w:fldChar w:fldCharType="begin"/>
      </w:r>
      <w:r>
        <w:rPr>
          <w:lang w:val="en-GB"/>
        </w:rPr>
        <w:instrText xml:space="preserve"> REF _Ref447108642 \n \h </w:instrText>
      </w:r>
      <w:r>
        <w:rPr>
          <w:lang w:val="en-GB"/>
        </w:rPr>
      </w:r>
      <w:r>
        <w:rPr>
          <w:lang w:val="en-GB"/>
        </w:rPr>
        <w:fldChar w:fldCharType="separate"/>
      </w:r>
      <w:r w:rsidR="0078272C">
        <w:rPr>
          <w:lang w:val="en-GB"/>
        </w:rPr>
        <w:t>2.2.4</w:t>
      </w:r>
      <w:r>
        <w:rPr>
          <w:lang w:val="en-GB"/>
        </w:rPr>
        <w:fldChar w:fldCharType="end"/>
      </w:r>
      <w:r>
        <w:rPr>
          <w:lang w:val="en-GB"/>
        </w:rPr>
        <w:t xml:space="preserve"> also apply to FCP-OFDM.</w:t>
      </w:r>
    </w:p>
    <w:p w14:paraId="42E878A8" w14:textId="79C242E2" w:rsidR="006B3AAD" w:rsidRDefault="006B3AAD" w:rsidP="006B3AAD">
      <w:pPr>
        <w:pStyle w:val="Heading3"/>
      </w:pPr>
      <w:bookmarkStart w:id="1023" w:name="_Ref447108847"/>
      <w:r>
        <w:lastRenderedPageBreak/>
        <w:t>F-OFDM</w:t>
      </w:r>
      <w:bookmarkEnd w:id="1023"/>
    </w:p>
    <w:p w14:paraId="241A5C40" w14:textId="136CAE89" w:rsidR="00BC3A46" w:rsidRPr="00972DF3" w:rsidRDefault="00AD7741" w:rsidP="00876B02">
      <w:pPr>
        <w:jc w:val="both"/>
      </w:pPr>
      <w:r>
        <w:rPr>
          <w:lang w:val="en-GB"/>
        </w:rPr>
        <w:t xml:space="preserve">Similar as UFMC, filtered-OFDM (F-OFDM) </w:t>
      </w:r>
      <w:r w:rsidR="00BC3A46">
        <w:rPr>
          <w:lang w:val="en-GB"/>
        </w:rPr>
        <w:fldChar w:fldCharType="begin"/>
      </w:r>
      <w:r w:rsidR="00BC3A46">
        <w:rPr>
          <w:lang w:val="en-GB"/>
        </w:rPr>
        <w:instrText xml:space="preserve"> REF _Ref447058844 \n \h </w:instrText>
      </w:r>
      <w:r w:rsidR="00BC3A46">
        <w:rPr>
          <w:lang w:val="en-GB"/>
        </w:rPr>
      </w:r>
      <w:r w:rsidR="00BC3A46">
        <w:rPr>
          <w:lang w:val="en-GB"/>
        </w:rPr>
        <w:fldChar w:fldCharType="separate"/>
      </w:r>
      <w:r w:rsidR="0078272C">
        <w:rPr>
          <w:lang w:val="en-GB"/>
        </w:rPr>
        <w:t>[19]</w:t>
      </w:r>
      <w:r w:rsidR="00BC3A46">
        <w:rPr>
          <w:lang w:val="en-GB"/>
        </w:rPr>
        <w:fldChar w:fldCharType="end"/>
      </w:r>
      <w:r w:rsidR="00BC3A46">
        <w:rPr>
          <w:lang w:val="en-GB"/>
        </w:rPr>
        <w:t xml:space="preserve"> </w:t>
      </w:r>
      <w:r>
        <w:rPr>
          <w:lang w:val="en-GB"/>
        </w:rPr>
        <w:t>is another spectrum shaping technique utilizing the filtering approach. The main difference is how the band-pass filter is constructed.</w:t>
      </w:r>
      <w:r w:rsidR="00BC3A46">
        <w:rPr>
          <w:lang w:val="en-GB"/>
        </w:rPr>
        <w:t xml:space="preserve"> </w:t>
      </w:r>
      <w:r w:rsidR="00BC3A46" w:rsidRPr="00972DF3">
        <w:t>In UFMC:</w:t>
      </w:r>
    </w:p>
    <w:p w14:paraId="2251D4B3" w14:textId="2DF57924" w:rsidR="00BC3A46" w:rsidRPr="00972DF3" w:rsidRDefault="00BC3A46" w:rsidP="00BC3A46">
      <w:pPr>
        <w:numPr>
          <w:ilvl w:val="0"/>
          <w:numId w:val="39"/>
        </w:numPr>
        <w:jc w:val="both"/>
      </w:pPr>
      <w:r w:rsidRPr="00972DF3">
        <w:t xml:space="preserve">The prototype filter </w:t>
      </w:r>
      <m:oMath>
        <m:r>
          <w:rPr>
            <w:rFonts w:ascii="Cambria Math" w:hAnsi="Cambria Math"/>
          </w:rPr>
          <m:t>p</m:t>
        </m:r>
        <m:d>
          <m:dPr>
            <m:ctrlPr>
              <w:rPr>
                <w:rFonts w:ascii="Cambria Math" w:hAnsi="Cambria Math"/>
              </w:rPr>
            </m:ctrlPr>
          </m:dPr>
          <m:e>
            <m:r>
              <w:rPr>
                <w:rFonts w:ascii="Cambria Math" w:hAnsi="Cambria Math"/>
              </w:rPr>
              <m:t>t</m:t>
            </m:r>
          </m:e>
        </m:d>
      </m:oMath>
      <w:r w:rsidRPr="00972DF3">
        <w:t xml:space="preserve"> is rectangular pulse </w:t>
      </w:r>
      <w:r>
        <w:t>covering the OFDM symbol as well as CP</w:t>
      </w:r>
      <w:r w:rsidRPr="00972DF3">
        <w:t>.</w:t>
      </w:r>
    </w:p>
    <w:p w14:paraId="7C2DB56C" w14:textId="77777777" w:rsidR="00BC3A46" w:rsidRDefault="00BC3A46" w:rsidP="00BC3A46">
      <w:pPr>
        <w:numPr>
          <w:ilvl w:val="0"/>
          <w:numId w:val="39"/>
        </w:numPr>
        <w:jc w:val="both"/>
      </w:pPr>
      <w:r w:rsidRPr="00972DF3">
        <w:t xml:space="preserve">The tx filter </w:t>
      </w:r>
      <m:oMath>
        <m:r>
          <w:rPr>
            <w:rFonts w:ascii="Cambria Math" w:hAnsi="Cambria Math"/>
          </w:rPr>
          <m:t>b</m:t>
        </m:r>
        <m:d>
          <m:dPr>
            <m:ctrlPr>
              <w:rPr>
                <w:rFonts w:ascii="Cambria Math" w:hAnsi="Cambria Math"/>
              </w:rPr>
            </m:ctrlPr>
          </m:dPr>
          <m:e>
            <m:r>
              <w:rPr>
                <w:rFonts w:ascii="Cambria Math" w:hAnsi="Cambria Math"/>
              </w:rPr>
              <m:t>t</m:t>
            </m:r>
          </m:e>
        </m:d>
      </m:oMath>
      <w:r w:rsidRPr="00972DF3">
        <w:t xml:space="preserve"> is carefully designed to suppress OOB interference. </w:t>
      </w:r>
    </w:p>
    <w:p w14:paraId="38599B83" w14:textId="2258BB0B" w:rsidR="00BC3A46" w:rsidRDefault="00BC3A46" w:rsidP="00876B02">
      <w:pPr>
        <w:jc w:val="both"/>
      </w:pPr>
      <w:r>
        <w:t xml:space="preserve">In </w:t>
      </w:r>
      <w:r>
        <w:fldChar w:fldCharType="begin"/>
      </w:r>
      <w:r>
        <w:instrText xml:space="preserve"> REF _Ref447058844 \n \h </w:instrText>
      </w:r>
      <w:r>
        <w:fldChar w:fldCharType="separate"/>
      </w:r>
      <w:r w:rsidR="0078272C">
        <w:t>[19]</w:t>
      </w:r>
      <w:r>
        <w:fldChar w:fldCharType="end"/>
      </w:r>
      <w:r>
        <w:t>, t</w:t>
      </w:r>
      <w:r w:rsidRPr="00972DF3">
        <w:t xml:space="preserve">he </w:t>
      </w:r>
      <w:r>
        <w:t xml:space="preserve">length of the </w:t>
      </w:r>
      <w:r w:rsidRPr="00972DF3">
        <w:t xml:space="preserve">tx filter </w:t>
      </w:r>
      <m:oMath>
        <m:r>
          <w:rPr>
            <w:rFonts w:ascii="Cambria Math" w:hAnsi="Cambria Math"/>
          </w:rPr>
          <m:t>b</m:t>
        </m:r>
        <m:d>
          <m:dPr>
            <m:ctrlPr>
              <w:rPr>
                <w:rFonts w:ascii="Cambria Math" w:hAnsi="Cambria Math"/>
              </w:rPr>
            </m:ctrlPr>
          </m:dPr>
          <m:e>
            <m:r>
              <w:rPr>
                <w:rFonts w:ascii="Cambria Math" w:hAnsi="Cambria Math"/>
              </w:rPr>
              <m:t>t</m:t>
            </m:r>
          </m:e>
        </m:d>
      </m:oMath>
      <w:r w:rsidRPr="00972DF3">
        <w:t xml:space="preserve"> is set to be </w:t>
      </w:r>
      <w:r>
        <w:t>half of OFDM symbol length</w:t>
      </w:r>
      <w:r w:rsidRPr="00972DF3">
        <w:t>.</w:t>
      </w:r>
      <w:r>
        <w:t xml:space="preserve"> To be specific, the tx filter is computed as the </w:t>
      </w:r>
      <w:r w:rsidR="00C813F1">
        <w:t>product of ideal band pass filter and a time domain mask:</w:t>
      </w:r>
    </w:p>
    <w:p w14:paraId="4ACFD630" w14:textId="2FABC315" w:rsidR="00C813F1" w:rsidRPr="00C813F1" w:rsidRDefault="00C813F1" w:rsidP="00BC3A46">
      <m:oMathPara>
        <m:oMath>
          <m:r>
            <w:rPr>
              <w:rFonts w:ascii="Cambria Math" w:hAnsi="Cambria Math"/>
            </w:rPr>
            <m:t>f</m:t>
          </m:r>
          <m:d>
            <m:dPr>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n</m:t>
              </m:r>
            </m:e>
          </m:d>
          <m:r>
            <w:rPr>
              <w:rFonts w:ascii="Cambria Math" w:hAnsi="Cambria Math"/>
            </w:rPr>
            <m:t>∙w</m:t>
          </m:r>
          <m:d>
            <m:dPr>
              <m:ctrlPr>
                <w:rPr>
                  <w:rFonts w:ascii="Cambria Math" w:hAnsi="Cambria Math"/>
                  <w:i/>
                </w:rPr>
              </m:ctrlPr>
            </m:dPr>
            <m:e>
              <m:r>
                <w:rPr>
                  <w:rFonts w:ascii="Cambria Math" w:hAnsi="Cambria Math"/>
                </w:rPr>
                <m:t>n</m:t>
              </m:r>
            </m:e>
          </m:d>
        </m:oMath>
      </m:oMathPara>
    </w:p>
    <w:p w14:paraId="6B67B665" w14:textId="493DE952" w:rsidR="00C813F1" w:rsidRDefault="00C813F1" w:rsidP="00C813F1">
      <w:pPr>
        <w:pStyle w:val="Caption"/>
      </w:pPr>
      <w:r>
        <w:t xml:space="preserve">Equation </w:t>
      </w:r>
      <w:fldSimple w:instr=" STYLEREF 1 \s ">
        <w:r w:rsidR="0078272C">
          <w:rPr>
            <w:noProof/>
          </w:rPr>
          <w:t>2</w:t>
        </w:r>
      </w:fldSimple>
      <w:r>
        <w:noBreakHyphen/>
      </w:r>
      <w:fldSimple w:instr=" SEQ Equation \* ARABIC \s 1 ">
        <w:r w:rsidR="0078272C">
          <w:rPr>
            <w:noProof/>
          </w:rPr>
          <w:t>2</w:t>
        </w:r>
      </w:fldSimple>
    </w:p>
    <w:p w14:paraId="44E23EA9" w14:textId="17E150B0" w:rsidR="00C813F1" w:rsidRDefault="00C813F1" w:rsidP="00876B02">
      <w:pPr>
        <w:jc w:val="both"/>
      </w:pPr>
      <w:r>
        <w:t xml:space="preserve">Here </w:t>
      </w:r>
      <m:oMath>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n</m:t>
            </m:r>
          </m:e>
        </m:d>
      </m:oMath>
      <w:r w:rsidR="00FE1F74">
        <w:t xml:space="preserve"> is the ideal band pass filter covering the allocated bandwidth of the </w:t>
      </w:r>
      <m:oMath>
        <m:r>
          <w:rPr>
            <w:rFonts w:ascii="Cambria Math" w:hAnsi="Cambria Math"/>
          </w:rPr>
          <m:t>i</m:t>
        </m:r>
      </m:oMath>
      <w:r w:rsidR="00FE1F74">
        <w:t xml:space="preserve">-th user, and </w:t>
      </w:r>
      <m:oMath>
        <m:r>
          <w:rPr>
            <w:rFonts w:ascii="Cambria Math" w:hAnsi="Cambria Math"/>
          </w:rPr>
          <m:t>w</m:t>
        </m:r>
        <m:d>
          <m:dPr>
            <m:ctrlPr>
              <w:rPr>
                <w:rFonts w:ascii="Cambria Math" w:hAnsi="Cambria Math"/>
                <w:i/>
              </w:rPr>
            </m:ctrlPr>
          </m:dPr>
          <m:e>
            <m:r>
              <w:rPr>
                <w:rFonts w:ascii="Cambria Math" w:hAnsi="Cambria Math"/>
              </w:rPr>
              <m:t>n</m:t>
            </m:r>
          </m:e>
        </m:d>
      </m:oMath>
      <w:r w:rsidR="00FE1F74">
        <w:t xml:space="preserve"> is the Hanning window with length equal half of the OFDM symbol.</w:t>
      </w:r>
      <w:r w:rsidR="00561AD4">
        <w:t xml:space="preserve"> The long filter length of </w:t>
      </w:r>
      <m:oMath>
        <m:r>
          <w:rPr>
            <w:rFonts w:ascii="Cambria Math" w:hAnsi="Cambria Math"/>
          </w:rPr>
          <m:t>f</m:t>
        </m:r>
        <m:d>
          <m:dPr>
            <m:ctrlPr>
              <w:rPr>
                <w:rFonts w:ascii="Cambria Math" w:hAnsi="Cambria Math"/>
                <w:i/>
              </w:rPr>
            </m:ctrlPr>
          </m:dPr>
          <m:e>
            <m:r>
              <w:rPr>
                <w:rFonts w:ascii="Cambria Math" w:hAnsi="Cambria Math"/>
              </w:rPr>
              <m:t>n</m:t>
            </m:r>
          </m:e>
        </m:d>
      </m:oMath>
      <w:r w:rsidR="00561AD4">
        <w:t xml:space="preserve"> provides good OOB emission suppression, as shown in </w:t>
      </w:r>
      <w:r w:rsidR="008F3D0A">
        <w:fldChar w:fldCharType="begin"/>
      </w:r>
      <w:r w:rsidR="008F3D0A">
        <w:instrText xml:space="preserve"> REF _Ref447096733 \h </w:instrText>
      </w:r>
      <w:r w:rsidR="008F3D0A">
        <w:fldChar w:fldCharType="separate"/>
      </w:r>
      <w:r w:rsidR="0078272C">
        <w:t xml:space="preserve">Figure </w:t>
      </w:r>
      <w:r w:rsidR="0078272C">
        <w:rPr>
          <w:noProof/>
        </w:rPr>
        <w:t>2</w:t>
      </w:r>
      <w:r w:rsidR="0078272C">
        <w:noBreakHyphen/>
      </w:r>
      <w:r w:rsidR="0078272C">
        <w:rPr>
          <w:noProof/>
        </w:rPr>
        <w:t>24</w:t>
      </w:r>
      <w:r w:rsidR="008F3D0A">
        <w:fldChar w:fldCharType="end"/>
      </w:r>
      <w:r w:rsidR="008F3D0A">
        <w:t>.</w:t>
      </w:r>
    </w:p>
    <w:p w14:paraId="5109F20A" w14:textId="6D899D60" w:rsidR="00561AD4" w:rsidRDefault="00AB2826" w:rsidP="00AB2826">
      <w:pPr>
        <w:jc w:val="center"/>
      </w:pPr>
      <w:r w:rsidRPr="00AB2826">
        <w:rPr>
          <w:noProof/>
          <w:lang w:val="en-IN" w:eastAsia="en-IN"/>
        </w:rPr>
        <w:drawing>
          <wp:inline distT="0" distB="0" distL="0" distR="0" wp14:anchorId="7340E7BA" wp14:editId="4516B67C">
            <wp:extent cx="4261104" cy="2670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61104" cy="2670048"/>
                    </a:xfrm>
                    <a:prstGeom prst="rect">
                      <a:avLst/>
                    </a:prstGeom>
                    <a:noFill/>
                    <a:ln>
                      <a:noFill/>
                    </a:ln>
                  </pic:spPr>
                </pic:pic>
              </a:graphicData>
            </a:graphic>
          </wp:inline>
        </w:drawing>
      </w:r>
    </w:p>
    <w:p w14:paraId="13638FA0" w14:textId="31BD1174" w:rsidR="00AB2826" w:rsidRPr="00C813F1" w:rsidRDefault="00AB2826" w:rsidP="00AB2826">
      <w:pPr>
        <w:pStyle w:val="Caption"/>
        <w:jc w:val="center"/>
      </w:pPr>
      <w:bookmarkStart w:id="1024" w:name="_Ref447096733"/>
      <w:r>
        <w:t xml:space="preserve">Figure </w:t>
      </w:r>
      <w:fldSimple w:instr=" STYLEREF 1 \s ">
        <w:r w:rsidR="0078272C">
          <w:rPr>
            <w:noProof/>
          </w:rPr>
          <w:t>2</w:t>
        </w:r>
      </w:fldSimple>
      <w:r w:rsidR="00ED368E">
        <w:noBreakHyphen/>
      </w:r>
      <w:fldSimple w:instr=" SEQ Figure \* ARABIC \s 1 ">
        <w:r w:rsidR="0078272C">
          <w:rPr>
            <w:noProof/>
          </w:rPr>
          <w:t>24</w:t>
        </w:r>
      </w:fldSimple>
      <w:bookmarkEnd w:id="1024"/>
      <w:r>
        <w:t xml:space="preserve"> PSD comparison of F-OFDM and WOLA with clipping at transmitter</w:t>
      </w:r>
    </w:p>
    <w:p w14:paraId="21E869E1" w14:textId="7BC46A77" w:rsidR="00DD5AC8" w:rsidRDefault="00876B02" w:rsidP="00876B02">
      <w:pPr>
        <w:jc w:val="both"/>
        <w:rPr>
          <w:lang w:val="en-GB"/>
        </w:rPr>
      </w:pPr>
      <w:r>
        <w:rPr>
          <w:lang w:val="en-GB"/>
        </w:rPr>
        <w:t xml:space="preserve">As illustrated by </w:t>
      </w:r>
      <w:r>
        <w:rPr>
          <w:lang w:val="en-GB"/>
        </w:rPr>
        <w:fldChar w:fldCharType="begin"/>
      </w:r>
      <w:r>
        <w:rPr>
          <w:lang w:val="en-GB"/>
        </w:rPr>
        <w:instrText xml:space="preserve"> REF _Ref447096733 \h </w:instrText>
      </w:r>
      <w:r>
        <w:rPr>
          <w:lang w:val="en-GB"/>
        </w:rPr>
      </w:r>
      <w:r>
        <w:rPr>
          <w:lang w:val="en-GB"/>
        </w:rPr>
        <w:fldChar w:fldCharType="separate"/>
      </w:r>
      <w:r w:rsidR="0078272C">
        <w:t xml:space="preserve">Figure </w:t>
      </w:r>
      <w:r w:rsidR="0078272C">
        <w:rPr>
          <w:noProof/>
        </w:rPr>
        <w:t>2</w:t>
      </w:r>
      <w:r w:rsidR="0078272C">
        <w:noBreakHyphen/>
      </w:r>
      <w:r w:rsidR="0078272C">
        <w:rPr>
          <w:noProof/>
        </w:rPr>
        <w:t>24</w:t>
      </w:r>
      <w:r>
        <w:rPr>
          <w:lang w:val="en-GB"/>
        </w:rPr>
        <w:fldChar w:fldCharType="end"/>
      </w:r>
      <w:r>
        <w:rPr>
          <w:lang w:val="en-GB"/>
        </w:rPr>
        <w:t>,</w:t>
      </w:r>
      <w:r w:rsidR="008F3D0A">
        <w:rPr>
          <w:lang w:val="en-GB"/>
        </w:rPr>
        <w:t xml:space="preserve"> </w:t>
      </w:r>
      <w:r w:rsidR="00DD5AC8">
        <w:rPr>
          <w:lang w:val="en-GB"/>
        </w:rPr>
        <w:t>with non-linearity at transmitter,</w:t>
      </w:r>
      <w:r w:rsidR="008F3D0A">
        <w:rPr>
          <w:lang w:val="en-GB"/>
        </w:rPr>
        <w:t xml:space="preserve"> the OOB emission suppression </w:t>
      </w:r>
      <w:r w:rsidR="00DD5AC8">
        <w:rPr>
          <w:lang w:val="en-GB"/>
        </w:rPr>
        <w:t>is degraded (for both F-OFDM and WOLA) compared to the ideal linear scenario.</w:t>
      </w:r>
      <w:r>
        <w:rPr>
          <w:lang w:val="en-GB"/>
        </w:rPr>
        <w:t xml:space="preserve"> With clipping at 6dB, the OOB emission are generally comparable between F-OFDM and WOLA, except a few edge tones.</w:t>
      </w:r>
    </w:p>
    <w:p w14:paraId="499902B7" w14:textId="4D375CC7" w:rsidR="00DD5AC8" w:rsidRDefault="00DD5AC8" w:rsidP="00876B02">
      <w:pPr>
        <w:jc w:val="both"/>
        <w:rPr>
          <w:lang w:val="en-GB"/>
        </w:rPr>
      </w:pPr>
      <w:r>
        <w:rPr>
          <w:lang w:val="en-GB"/>
        </w:rPr>
        <w:t xml:space="preserve">Different from WOLA (or other pulse-shaping schemes based on windowing approach), the band pass filter of F-OFDM is bandwidth dependent. Therefore the filters will need to be dynamically constructed (or selected) based on the tone allocation. </w:t>
      </w:r>
      <w:r w:rsidR="00876B02">
        <w:rPr>
          <w:lang w:val="en-GB"/>
        </w:rPr>
        <w:t>Since the total filter length is fixed, the OOB suppression and ISI effect caused by the filter are also varying depending on the tone allocation.</w:t>
      </w:r>
    </w:p>
    <w:p w14:paraId="39354F7E" w14:textId="731A0B76" w:rsidR="00876B02" w:rsidRDefault="00876B02" w:rsidP="00876B02">
      <w:pPr>
        <w:jc w:val="both"/>
        <w:rPr>
          <w:lang w:val="en-GB"/>
        </w:rPr>
      </w:pPr>
      <w:r>
        <w:rPr>
          <w:lang w:val="en-GB"/>
        </w:rPr>
        <w:t>Another potential concern of applying F-OFDM to applications requiring low latency, especially for TDD band, is the long group delay due to the long filter length. The concatenated transmit and receive filter</w:t>
      </w:r>
      <w:r w:rsidR="001E22F1">
        <w:rPr>
          <w:lang w:val="en-GB"/>
        </w:rPr>
        <w:t xml:space="preserve"> in </w:t>
      </w:r>
      <w:r w:rsidR="001E22F1">
        <w:rPr>
          <w:lang w:val="en-GB"/>
        </w:rPr>
        <w:fldChar w:fldCharType="begin"/>
      </w:r>
      <w:r w:rsidR="001E22F1">
        <w:rPr>
          <w:lang w:val="en-GB"/>
        </w:rPr>
        <w:instrText xml:space="preserve"> REF _Ref447058844 \n \h </w:instrText>
      </w:r>
      <w:r w:rsidR="001E22F1">
        <w:rPr>
          <w:lang w:val="en-GB"/>
        </w:rPr>
      </w:r>
      <w:r w:rsidR="001E22F1">
        <w:rPr>
          <w:lang w:val="en-GB"/>
        </w:rPr>
        <w:fldChar w:fldCharType="separate"/>
      </w:r>
      <w:r w:rsidR="0078272C">
        <w:rPr>
          <w:lang w:val="en-GB"/>
        </w:rPr>
        <w:t>[19]</w:t>
      </w:r>
      <w:r w:rsidR="001E22F1">
        <w:rPr>
          <w:lang w:val="en-GB"/>
        </w:rPr>
        <w:fldChar w:fldCharType="end"/>
      </w:r>
      <w:r>
        <w:rPr>
          <w:lang w:val="en-GB"/>
        </w:rPr>
        <w:t xml:space="preserve"> requires a processing delay of 1 OFDM symbol. </w:t>
      </w:r>
      <w:r w:rsidR="001E22F1">
        <w:rPr>
          <w:lang w:val="en-GB"/>
        </w:rPr>
        <w:t>This large processing delay can lead to substantial switching overhead for TDD band.</w:t>
      </w:r>
    </w:p>
    <w:p w14:paraId="39E987C8" w14:textId="4E79EAFE" w:rsidR="00E462E7" w:rsidRDefault="00E462E7" w:rsidP="00C579C6">
      <w:pPr>
        <w:pStyle w:val="Caption"/>
        <w:jc w:val="center"/>
        <w:rPr>
          <w:lang w:val="en-GB"/>
        </w:rPr>
      </w:pPr>
      <w:r>
        <w:t xml:space="preserve">Table </w:t>
      </w:r>
      <w:fldSimple w:instr=" STYLEREF 1 \s ">
        <w:r w:rsidR="0078272C">
          <w:rPr>
            <w:noProof/>
          </w:rPr>
          <w:t>2</w:t>
        </w:r>
      </w:fldSimple>
      <w:r>
        <w:noBreakHyphen/>
      </w:r>
      <w:fldSimple w:instr=" SEQ Table \* ARABIC \s 1 ">
        <w:r w:rsidR="0078272C">
          <w:rPr>
            <w:noProof/>
          </w:rPr>
          <w:t>7</w:t>
        </w:r>
      </w:fldSimple>
      <w:r w:rsidR="00C579C6">
        <w:t xml:space="preserve"> Summary of F-OFDM</w:t>
      </w:r>
    </w:p>
    <w:tbl>
      <w:tblPr>
        <w:tblStyle w:val="TableGrid"/>
        <w:tblW w:w="0" w:type="auto"/>
        <w:tblLook w:val="04A0" w:firstRow="1" w:lastRow="0" w:firstColumn="1" w:lastColumn="0" w:noHBand="0" w:noVBand="1"/>
      </w:tblPr>
      <w:tblGrid>
        <w:gridCol w:w="625"/>
        <w:gridCol w:w="3690"/>
        <w:gridCol w:w="5035"/>
      </w:tblGrid>
      <w:tr w:rsidR="00E462E7" w:rsidRPr="00972DF3" w14:paraId="297E0788" w14:textId="77777777" w:rsidTr="00C579C6">
        <w:trPr>
          <w:cantSplit/>
          <w:tblHeader/>
        </w:trPr>
        <w:tc>
          <w:tcPr>
            <w:tcW w:w="625" w:type="dxa"/>
          </w:tcPr>
          <w:p w14:paraId="2045E772" w14:textId="77777777" w:rsidR="00E462E7" w:rsidRPr="00972DF3" w:rsidRDefault="00E462E7" w:rsidP="00FC4602">
            <w:pPr>
              <w:spacing w:before="0"/>
            </w:pPr>
          </w:p>
        </w:tc>
        <w:tc>
          <w:tcPr>
            <w:tcW w:w="3690" w:type="dxa"/>
          </w:tcPr>
          <w:p w14:paraId="34CCCEDD" w14:textId="77777777" w:rsidR="00E462E7" w:rsidRPr="00972DF3" w:rsidRDefault="00E462E7" w:rsidP="00FC4602">
            <w:pPr>
              <w:spacing w:before="0"/>
            </w:pPr>
            <w:r w:rsidRPr="00972DF3">
              <w:t>statement</w:t>
            </w:r>
          </w:p>
        </w:tc>
        <w:tc>
          <w:tcPr>
            <w:tcW w:w="5035" w:type="dxa"/>
          </w:tcPr>
          <w:p w14:paraId="3028D4F2" w14:textId="77777777" w:rsidR="00E462E7" w:rsidRPr="00972DF3" w:rsidRDefault="00E462E7" w:rsidP="00FC4602">
            <w:pPr>
              <w:spacing w:before="0"/>
            </w:pPr>
            <w:r w:rsidRPr="00972DF3">
              <w:t>comments</w:t>
            </w:r>
          </w:p>
        </w:tc>
      </w:tr>
      <w:tr w:rsidR="00E462E7" w:rsidRPr="00972DF3" w14:paraId="609C111D" w14:textId="77777777" w:rsidTr="00C579C6">
        <w:trPr>
          <w:cantSplit/>
          <w:tblHeader/>
        </w:trPr>
        <w:tc>
          <w:tcPr>
            <w:tcW w:w="625" w:type="dxa"/>
          </w:tcPr>
          <w:p w14:paraId="62F3A80C" w14:textId="77777777" w:rsidR="00E462E7" w:rsidRPr="00972DF3" w:rsidRDefault="00E462E7" w:rsidP="00FC4602">
            <w:pPr>
              <w:spacing w:before="0"/>
            </w:pPr>
            <w:r w:rsidRPr="00972DF3">
              <w:t>1</w:t>
            </w:r>
          </w:p>
        </w:tc>
        <w:tc>
          <w:tcPr>
            <w:tcW w:w="3690" w:type="dxa"/>
          </w:tcPr>
          <w:p w14:paraId="3882C4AD" w14:textId="4FFB4C59" w:rsidR="00E462E7" w:rsidRPr="00972DF3" w:rsidRDefault="00E462E7" w:rsidP="00C579C6">
            <w:pPr>
              <w:spacing w:before="0"/>
            </w:pPr>
            <w:r w:rsidRPr="00972DF3">
              <w:t xml:space="preserve">Better OOB suppression than legacy CP-OFDM </w:t>
            </w:r>
          </w:p>
        </w:tc>
        <w:tc>
          <w:tcPr>
            <w:tcW w:w="5035" w:type="dxa"/>
          </w:tcPr>
          <w:p w14:paraId="0BC00568" w14:textId="015CDEEA" w:rsidR="00E462E7" w:rsidRPr="00972DF3" w:rsidRDefault="00C579C6" w:rsidP="00FC4602">
            <w:pPr>
              <w:spacing w:before="0"/>
            </w:pPr>
            <w:r>
              <w:t>With tx Non-linearity, it is comparable to CP-OFDM with Tx-WOLA, except a few neighbor tones.</w:t>
            </w:r>
          </w:p>
        </w:tc>
      </w:tr>
      <w:tr w:rsidR="00E462E7" w:rsidRPr="00972DF3" w14:paraId="3EEFA990" w14:textId="77777777" w:rsidTr="00C579C6">
        <w:trPr>
          <w:cantSplit/>
          <w:tblHeader/>
        </w:trPr>
        <w:tc>
          <w:tcPr>
            <w:tcW w:w="625" w:type="dxa"/>
          </w:tcPr>
          <w:p w14:paraId="5E49776D" w14:textId="77777777" w:rsidR="00E462E7" w:rsidRPr="00972DF3" w:rsidRDefault="00E462E7" w:rsidP="00FC4602">
            <w:pPr>
              <w:spacing w:before="0"/>
            </w:pPr>
            <w:r w:rsidRPr="00972DF3">
              <w:t>2</w:t>
            </w:r>
          </w:p>
        </w:tc>
        <w:tc>
          <w:tcPr>
            <w:tcW w:w="3690" w:type="dxa"/>
          </w:tcPr>
          <w:p w14:paraId="43776E09" w14:textId="56817196" w:rsidR="00E462E7" w:rsidRPr="00972DF3" w:rsidRDefault="00C579C6" w:rsidP="00FC4602">
            <w:pPr>
              <w:spacing w:before="0"/>
            </w:pPr>
            <w:r>
              <w:t>ISI impact</w:t>
            </w:r>
            <w:r w:rsidR="00E462E7" w:rsidRPr="00972DF3">
              <w:t xml:space="preserve"> </w:t>
            </w:r>
          </w:p>
        </w:tc>
        <w:tc>
          <w:tcPr>
            <w:tcW w:w="5035" w:type="dxa"/>
          </w:tcPr>
          <w:p w14:paraId="57C51627" w14:textId="6CA41B59" w:rsidR="00E462E7" w:rsidRPr="00972DF3" w:rsidRDefault="00C579C6" w:rsidP="00FC4602">
            <w:pPr>
              <w:spacing w:before="0"/>
            </w:pPr>
            <w:r>
              <w:t>Filter taps change with Tone assignment, which also lead to varying ISI</w:t>
            </w:r>
          </w:p>
        </w:tc>
      </w:tr>
      <w:tr w:rsidR="00E462E7" w:rsidRPr="00972DF3" w14:paraId="690B7498" w14:textId="77777777" w:rsidTr="00C579C6">
        <w:trPr>
          <w:cantSplit/>
          <w:tblHeader/>
        </w:trPr>
        <w:tc>
          <w:tcPr>
            <w:tcW w:w="625" w:type="dxa"/>
          </w:tcPr>
          <w:p w14:paraId="0B48D986" w14:textId="77777777" w:rsidR="00E462E7" w:rsidRPr="00972DF3" w:rsidRDefault="00E462E7" w:rsidP="00FC4602">
            <w:pPr>
              <w:spacing w:before="0"/>
            </w:pPr>
            <w:r w:rsidRPr="00972DF3">
              <w:t>3</w:t>
            </w:r>
          </w:p>
        </w:tc>
        <w:tc>
          <w:tcPr>
            <w:tcW w:w="3690" w:type="dxa"/>
          </w:tcPr>
          <w:p w14:paraId="04CDA5DA" w14:textId="0E6351C1" w:rsidR="00E462E7" w:rsidRPr="00972DF3" w:rsidRDefault="00C579C6" w:rsidP="00FC4602">
            <w:pPr>
              <w:spacing w:before="0"/>
            </w:pPr>
            <w:r>
              <w:t>Processing delay</w:t>
            </w:r>
          </w:p>
        </w:tc>
        <w:tc>
          <w:tcPr>
            <w:tcW w:w="5035" w:type="dxa"/>
          </w:tcPr>
          <w:p w14:paraId="60604A33" w14:textId="4558F932" w:rsidR="00E462E7" w:rsidRPr="00972DF3" w:rsidRDefault="00C579C6" w:rsidP="00FC4602">
            <w:pPr>
              <w:spacing w:before="0"/>
            </w:pPr>
            <w:r>
              <w:t>Overall group delay ~ 1 OFDM symbol. Challenging for low latency service, specifically with TDD</w:t>
            </w:r>
          </w:p>
        </w:tc>
      </w:tr>
    </w:tbl>
    <w:p w14:paraId="492A3402" w14:textId="77777777" w:rsidR="00E462E7" w:rsidRPr="00AD7741" w:rsidRDefault="00E462E7" w:rsidP="00876B02">
      <w:pPr>
        <w:jc w:val="both"/>
        <w:rPr>
          <w:lang w:val="en-GB"/>
        </w:rPr>
      </w:pPr>
    </w:p>
    <w:p w14:paraId="59CB86DF" w14:textId="77777777" w:rsidR="00972DF3" w:rsidRPr="00972DF3" w:rsidRDefault="00972DF3" w:rsidP="00972DF3">
      <w:pPr>
        <w:pStyle w:val="Heading3"/>
      </w:pPr>
      <w:bookmarkStart w:id="1025" w:name="_Toc426033895"/>
      <w:bookmarkStart w:id="1026" w:name="_Toc426113046"/>
      <w:bookmarkStart w:id="1027" w:name="_Ref426115381"/>
      <w:bookmarkStart w:id="1028" w:name="_Ref426117645"/>
      <w:bookmarkStart w:id="1029" w:name="_Toc426128190"/>
      <w:bookmarkStart w:id="1030" w:name="_Toc426129889"/>
      <w:bookmarkStart w:id="1031" w:name="_Toc426131805"/>
      <w:bookmarkStart w:id="1032" w:name="_Toc426146538"/>
      <w:bookmarkStart w:id="1033" w:name="_Toc426368277"/>
      <w:bookmarkStart w:id="1034" w:name="_Toc426466112"/>
      <w:bookmarkStart w:id="1035" w:name="_Toc426479665"/>
      <w:bookmarkStart w:id="1036" w:name="_Toc426482651"/>
      <w:bookmarkStart w:id="1037" w:name="_Toc426491330"/>
      <w:bookmarkStart w:id="1038" w:name="_Toc426525845"/>
      <w:bookmarkStart w:id="1039" w:name="_Toc426528772"/>
      <w:bookmarkStart w:id="1040" w:name="_Toc426539035"/>
      <w:bookmarkStart w:id="1041" w:name="_Toc426539758"/>
      <w:bookmarkStart w:id="1042" w:name="_Toc426621716"/>
      <w:bookmarkStart w:id="1043" w:name="_Toc426644459"/>
      <w:bookmarkStart w:id="1044" w:name="_Toc426739414"/>
      <w:bookmarkStart w:id="1045" w:name="_Toc426920325"/>
      <w:bookmarkStart w:id="1046" w:name="_Toc427064889"/>
      <w:bookmarkStart w:id="1047" w:name="_Toc427065056"/>
      <w:bookmarkStart w:id="1048" w:name="_Toc427076269"/>
      <w:bookmarkStart w:id="1049" w:name="_Toc427116247"/>
      <w:bookmarkStart w:id="1050" w:name="_Toc427150380"/>
      <w:bookmarkStart w:id="1051" w:name="_Toc428452653"/>
      <w:bookmarkStart w:id="1052" w:name="_Toc425715619"/>
      <w:bookmarkStart w:id="1053" w:name="_Toc425778866"/>
      <w:bookmarkStart w:id="1054" w:name="_Toc425855227"/>
      <w:bookmarkStart w:id="1055" w:name="_Toc425864957"/>
      <w:bookmarkStart w:id="1056" w:name="_Toc425945386"/>
      <w:bookmarkStart w:id="1057" w:name="_Toc425959993"/>
      <w:r w:rsidRPr="00972DF3">
        <w:t>FBMC</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rsidRPr="00972DF3">
        <w:t xml:space="preserve"> </w:t>
      </w:r>
      <w:bookmarkEnd w:id="984"/>
      <w:bookmarkEnd w:id="985"/>
      <w:bookmarkEnd w:id="986"/>
      <w:bookmarkEnd w:id="987"/>
      <w:bookmarkEnd w:id="988"/>
      <w:bookmarkEnd w:id="989"/>
      <w:bookmarkEnd w:id="990"/>
      <w:bookmarkEnd w:id="1052"/>
      <w:bookmarkEnd w:id="1053"/>
      <w:bookmarkEnd w:id="1054"/>
      <w:bookmarkEnd w:id="1055"/>
      <w:bookmarkEnd w:id="1056"/>
      <w:bookmarkEnd w:id="1057"/>
    </w:p>
    <w:p w14:paraId="7001F8B1" w14:textId="77777777" w:rsidR="00972DF3" w:rsidRPr="00972DF3" w:rsidRDefault="00972DF3" w:rsidP="00972DF3">
      <w:pPr>
        <w:jc w:val="both"/>
      </w:pPr>
      <w:r w:rsidRPr="00972DF3">
        <w:t xml:space="preserve">Filter bank multi-carrier (FBMC) technology was originally proposed in the 60’s </w:t>
      </w:r>
      <w:r w:rsidRPr="00972DF3">
        <w:fldChar w:fldCharType="begin"/>
      </w:r>
      <w:r w:rsidRPr="00972DF3">
        <w:instrText xml:space="preserve"> REF _Ref425778354 \r \h  \* MERGEFORMAT </w:instrText>
      </w:r>
      <w:r w:rsidRPr="00972DF3">
        <w:fldChar w:fldCharType="separate"/>
      </w:r>
      <w:r w:rsidR="0078272C">
        <w:t>[28]</w:t>
      </w:r>
      <w:r w:rsidRPr="00972DF3">
        <w:fldChar w:fldCharType="end"/>
      </w:r>
      <w:r w:rsidRPr="00972DF3">
        <w:fldChar w:fldCharType="begin"/>
      </w:r>
      <w:r w:rsidRPr="00972DF3">
        <w:instrText xml:space="preserve"> REF _Ref425778357 \r \h  \* MERGEFORMAT </w:instrText>
      </w:r>
      <w:r w:rsidRPr="00972DF3">
        <w:fldChar w:fldCharType="separate"/>
      </w:r>
      <w:r w:rsidR="0078272C">
        <w:t>[29]</w:t>
      </w:r>
      <w:r w:rsidRPr="00972DF3">
        <w:fldChar w:fldCharType="end"/>
      </w:r>
      <w:r w:rsidRPr="00972DF3">
        <w:t xml:space="preserve">, and recently has drawn interest for various wireless applications such as cognitive radio, mainly due to its excellent spectral containment </w:t>
      </w:r>
      <w:r w:rsidRPr="00972DF3">
        <w:fldChar w:fldCharType="begin"/>
      </w:r>
      <w:r w:rsidRPr="00972DF3">
        <w:instrText xml:space="preserve"> REF _Ref425778555 \r \h  \* MERGEFORMAT </w:instrText>
      </w:r>
      <w:r w:rsidRPr="00972DF3">
        <w:fldChar w:fldCharType="separate"/>
      </w:r>
      <w:r w:rsidR="0078272C">
        <w:t>[30]</w:t>
      </w:r>
      <w:r w:rsidRPr="00972DF3">
        <w:fldChar w:fldCharType="end"/>
      </w:r>
      <w:r w:rsidRPr="00972DF3">
        <w:fldChar w:fldCharType="begin"/>
      </w:r>
      <w:r w:rsidRPr="00972DF3">
        <w:instrText xml:space="preserve"> REF _Ref425665782 \r \h  \* MERGEFORMAT </w:instrText>
      </w:r>
      <w:r w:rsidRPr="00972DF3">
        <w:fldChar w:fldCharType="separate"/>
      </w:r>
      <w:r w:rsidR="0078272C">
        <w:t>[31]</w:t>
      </w:r>
      <w:r w:rsidRPr="00972DF3">
        <w:fldChar w:fldCharType="end"/>
      </w:r>
      <w:r w:rsidRPr="00972DF3">
        <w:t xml:space="preserve">. </w:t>
      </w:r>
    </w:p>
    <w:p w14:paraId="16AE9CC8" w14:textId="0008C1C5" w:rsidR="00972DF3" w:rsidRPr="00972DF3" w:rsidRDefault="00972DF3" w:rsidP="00972DF3">
      <w:pPr>
        <w:jc w:val="both"/>
      </w:pPr>
      <w:r w:rsidRPr="00972DF3">
        <w:t xml:space="preserve">The well-localized spectral property is achieved through optimizing the shape of the prototype filter </w:t>
      </w:r>
      <m:oMath>
        <m:r>
          <w:rPr>
            <w:rFonts w:ascii="Cambria Math" w:hAnsi="Cambria Math"/>
          </w:rPr>
          <m:t>p</m:t>
        </m:r>
        <m:d>
          <m:dPr>
            <m:ctrlPr>
              <w:rPr>
                <w:rFonts w:ascii="Cambria Math" w:hAnsi="Cambria Math"/>
              </w:rPr>
            </m:ctrlPr>
          </m:dPr>
          <m:e>
            <m:r>
              <w:rPr>
                <w:rFonts w:ascii="Cambria Math" w:hAnsi="Cambria Math"/>
              </w:rPr>
              <m:t>n</m:t>
            </m:r>
          </m:e>
        </m:d>
      </m:oMath>
      <w:r w:rsidRPr="00972DF3">
        <w:t xml:space="preserve"> through oversampled coefficients in frequency domain. Specifically, the oversampling factor </w:t>
      </w:r>
      <m:oMath>
        <m:r>
          <w:rPr>
            <w:rFonts w:ascii="Cambria Math" w:hAnsi="Cambria Math"/>
          </w:rPr>
          <m:t>K</m:t>
        </m:r>
      </m:oMath>
      <w:r w:rsidRPr="00972DF3">
        <w:t xml:space="preserve"> is denoted as the FBMC overlapping factor. </w:t>
      </w:r>
      <w:r w:rsidRPr="00972DF3">
        <w:fldChar w:fldCharType="begin"/>
      </w:r>
      <w:r w:rsidRPr="00972DF3">
        <w:instrText xml:space="preserve"> REF _Ref425685436 \h  \* MERGEFORMAT </w:instrText>
      </w:r>
      <w:r w:rsidRPr="00972DF3">
        <w:fldChar w:fldCharType="separate"/>
      </w:r>
      <w:r w:rsidR="0078272C" w:rsidRPr="0078272C">
        <w:t>Figure 2</w:t>
      </w:r>
      <w:r w:rsidR="0078272C" w:rsidRPr="0078272C">
        <w:noBreakHyphen/>
        <w:t>25</w:t>
      </w:r>
      <w:r w:rsidRPr="00972DF3">
        <w:fldChar w:fldCharType="end"/>
      </w:r>
      <w:r w:rsidRPr="00972DF3">
        <w:t xml:space="preserve"> shows an example </w:t>
      </w:r>
      <w:r w:rsidRPr="00972DF3">
        <w:fldChar w:fldCharType="begin"/>
      </w:r>
      <w:r w:rsidRPr="00972DF3">
        <w:instrText xml:space="preserve"> REF _Ref425498711 \r \h  \* MERGEFORMAT </w:instrText>
      </w:r>
      <w:r w:rsidRPr="00972DF3">
        <w:fldChar w:fldCharType="separate"/>
      </w:r>
      <w:r w:rsidR="0078272C">
        <w:t>[27]</w:t>
      </w:r>
      <w:r w:rsidRPr="00972DF3">
        <w:fldChar w:fldCharType="end"/>
      </w:r>
      <w:r w:rsidRPr="00972DF3">
        <w:t xml:space="preserve"> prototype filter with in frequency domain with </w:t>
      </w:r>
      <m:oMath>
        <m:r>
          <w:rPr>
            <w:rFonts w:ascii="Cambria Math" w:hAnsi="Cambria Math"/>
          </w:rPr>
          <m:t>K</m:t>
        </m:r>
        <m:r>
          <m:rPr>
            <m:sty m:val="p"/>
          </m:rPr>
          <w:rPr>
            <w:rFonts w:ascii="Cambria Math" w:hAnsi="Cambria Math"/>
          </w:rPr>
          <m:t>=4</m:t>
        </m:r>
      </m:oMath>
      <w:r w:rsidRPr="00972DF3">
        <w:t xml:space="preserve">, i.e. the interval between adjacent coefficients is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sSub>
          <m:sSubPr>
            <m:ctrlPr>
              <w:rPr>
                <w:rFonts w:ascii="Cambria Math" w:hAnsi="Cambria Math"/>
              </w:rPr>
            </m:ctrlPr>
          </m:sSubPr>
          <m:e>
            <m:r>
              <m:rPr>
                <m:sty m:val="p"/>
              </m:rPr>
              <w:rPr>
                <w:rFonts w:ascii="Cambria Math" w:hAnsi="Cambria Math"/>
              </w:rPr>
              <m:t>∆</m:t>
            </m:r>
          </m:e>
          <m:sub>
            <m:r>
              <w:rPr>
                <w:rFonts w:ascii="Cambria Math" w:hAnsi="Cambria Math"/>
              </w:rPr>
              <m:t>f</m:t>
            </m:r>
          </m:sub>
        </m:sSub>
      </m:oMath>
      <w:r w:rsidRPr="00972DF3">
        <w:t xml:space="preserve">, where </w:t>
      </w:r>
      <m:oMath>
        <m:sSub>
          <m:sSubPr>
            <m:ctrlPr>
              <w:rPr>
                <w:rFonts w:ascii="Cambria Math" w:hAnsi="Cambria Math"/>
              </w:rPr>
            </m:ctrlPr>
          </m:sSubPr>
          <m:e>
            <m:r>
              <m:rPr>
                <m:sty m:val="p"/>
              </m:rPr>
              <w:rPr>
                <w:rFonts w:ascii="Cambria Math" w:hAnsi="Cambria Math"/>
              </w:rPr>
              <m:t>∆</m:t>
            </m:r>
          </m:e>
          <m:sub>
            <m:r>
              <w:rPr>
                <w:rFonts w:ascii="Cambria Math" w:hAnsi="Cambria Math"/>
              </w:rPr>
              <m:t>f</m:t>
            </m:r>
          </m:sub>
        </m:sSub>
        <m:r>
          <m:rPr>
            <m:sty m:val="p"/>
          </m:rPr>
          <w:rPr>
            <w:rFonts w:ascii="Cambria Math" w:hAnsi="Cambria Math"/>
          </w:rPr>
          <m:t>=1/</m:t>
        </m:r>
        <m:r>
          <w:rPr>
            <w:rFonts w:ascii="Cambria Math" w:hAnsi="Cambria Math"/>
          </w:rPr>
          <m:t>T</m:t>
        </m:r>
      </m:oMath>
      <w:r w:rsidRPr="00972DF3">
        <w:t xml:space="preserve"> is the sub-channel spacing. The non-zero coefficients are specified in </w:t>
      </w:r>
      <w:r w:rsidRPr="00972DF3">
        <w:fldChar w:fldCharType="begin"/>
      </w:r>
      <w:r w:rsidRPr="00972DF3">
        <w:instrText xml:space="preserve"> REF _Ref425686810 \h  \* MERGEFORMAT </w:instrText>
      </w:r>
      <w:r w:rsidRPr="00972DF3">
        <w:fldChar w:fldCharType="separate"/>
      </w:r>
      <w:r w:rsidR="0078272C" w:rsidRPr="0078272C">
        <w:t>Table 2</w:t>
      </w:r>
      <w:r w:rsidR="0078272C" w:rsidRPr="0078272C">
        <w:noBreakHyphen/>
        <w:t>8</w:t>
      </w:r>
      <w:r w:rsidRPr="00972DF3">
        <w:fldChar w:fldCharType="end"/>
      </w:r>
      <w:r w:rsidRPr="00972DF3">
        <w:t>.</w:t>
      </w:r>
    </w:p>
    <w:p w14:paraId="43C16F82" w14:textId="77777777" w:rsidR="00972DF3" w:rsidRPr="00972DF3" w:rsidRDefault="00972DF3" w:rsidP="004257B4">
      <w:pPr>
        <w:jc w:val="center"/>
      </w:pPr>
      <w:r w:rsidRPr="00972DF3">
        <w:rPr>
          <w:noProof/>
          <w:lang w:val="en-IN" w:eastAsia="en-IN"/>
        </w:rPr>
        <w:drawing>
          <wp:inline distT="0" distB="0" distL="0" distR="0" wp14:anchorId="69DC6932" wp14:editId="3139DE1E">
            <wp:extent cx="2862072" cy="1975104"/>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862072" cy="1975104"/>
                    </a:xfrm>
                    <a:prstGeom prst="rect">
                      <a:avLst/>
                    </a:prstGeom>
                  </pic:spPr>
                </pic:pic>
              </a:graphicData>
            </a:graphic>
          </wp:inline>
        </w:drawing>
      </w:r>
    </w:p>
    <w:p w14:paraId="6EDFB9AC" w14:textId="118D5BF2" w:rsidR="00972DF3" w:rsidRPr="00972DF3" w:rsidRDefault="00972DF3" w:rsidP="004257B4">
      <w:pPr>
        <w:jc w:val="center"/>
        <w:rPr>
          <w:b/>
          <w:bCs/>
        </w:rPr>
      </w:pPr>
      <w:bookmarkStart w:id="1058" w:name="_Ref425685436"/>
      <w:bookmarkStart w:id="1059" w:name="_Toc425715575"/>
      <w:bookmarkStart w:id="1060" w:name="_Toc425778821"/>
      <w:bookmarkStart w:id="1061" w:name="_Toc425855182"/>
      <w:bookmarkStart w:id="1062" w:name="_Toc425864912"/>
      <w:bookmarkStart w:id="1063" w:name="_Toc425945341"/>
      <w:bookmarkStart w:id="1064" w:name="_Toc425959948"/>
      <w:bookmarkStart w:id="1065" w:name="_Toc426113000"/>
      <w:bookmarkStart w:id="1066" w:name="_Toc426128143"/>
      <w:bookmarkStart w:id="1067" w:name="_Toc426129843"/>
      <w:bookmarkStart w:id="1068" w:name="_Toc426131759"/>
      <w:bookmarkStart w:id="1069" w:name="_Toc426146491"/>
      <w:bookmarkStart w:id="1070" w:name="_Toc426398598"/>
      <w:bookmarkStart w:id="1071" w:name="_Toc426466067"/>
      <w:bookmarkStart w:id="1072" w:name="_Toc426479620"/>
      <w:bookmarkStart w:id="1073" w:name="_Toc426482605"/>
      <w:bookmarkStart w:id="1074" w:name="_Toc426491393"/>
      <w:bookmarkStart w:id="1075" w:name="_Toc426525800"/>
      <w:bookmarkStart w:id="1076" w:name="_Toc426528726"/>
      <w:bookmarkStart w:id="1077" w:name="_Toc426538989"/>
      <w:bookmarkStart w:id="1078" w:name="_Toc426539712"/>
      <w:bookmarkStart w:id="1079" w:name="_Toc426621670"/>
      <w:bookmarkStart w:id="1080" w:name="_Toc426644413"/>
      <w:bookmarkStart w:id="1081" w:name="_Toc426739368"/>
      <w:bookmarkStart w:id="1082" w:name="_Toc426920279"/>
      <w:bookmarkStart w:id="1083" w:name="_Toc427064841"/>
      <w:bookmarkStart w:id="1084" w:name="_Toc427065008"/>
      <w:bookmarkStart w:id="1085" w:name="_Toc427076221"/>
      <w:bookmarkStart w:id="1086" w:name="_Toc427116199"/>
      <w:bookmarkStart w:id="1087" w:name="_Toc427150332"/>
      <w:bookmarkStart w:id="1088" w:name="_Toc428452725"/>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25</w:t>
      </w:r>
      <w:r w:rsidR="00ED368E">
        <w:rPr>
          <w:b/>
          <w:bCs/>
        </w:rPr>
        <w:fldChar w:fldCharType="end"/>
      </w:r>
      <w:bookmarkEnd w:id="1058"/>
      <w:r w:rsidRPr="00972DF3">
        <w:rPr>
          <w:b/>
          <w:bCs/>
        </w:rPr>
        <w:t xml:space="preserve"> Frequency domain response of prototype filter</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17E2E775" w14:textId="390143A3" w:rsidR="00972DF3" w:rsidRPr="00972DF3" w:rsidRDefault="00972DF3" w:rsidP="00972DF3">
      <w:pPr>
        <w:jc w:val="both"/>
      </w:pPr>
      <w:r w:rsidRPr="00972DF3">
        <w:t xml:space="preserve">Because of the oversampled frequency coefficients, the prototype filter spans multiple symbol periods </w:t>
      </w:r>
      <m:oMath>
        <m:r>
          <w:rPr>
            <w:rFonts w:ascii="Cambria Math" w:hAnsi="Cambria Math"/>
          </w:rPr>
          <m:t>T</m:t>
        </m:r>
      </m:oMath>
      <w:r w:rsidRPr="00972DF3">
        <w:t xml:space="preserve">. </w:t>
      </w:r>
      <w:r w:rsidRPr="00972DF3">
        <w:fldChar w:fldCharType="begin"/>
      </w:r>
      <w:r w:rsidRPr="00972DF3">
        <w:instrText xml:space="preserve"> REF _Ref425693237 \h  \* MERGEFORMAT </w:instrText>
      </w:r>
      <w:r w:rsidRPr="00972DF3">
        <w:fldChar w:fldCharType="separate"/>
      </w:r>
      <w:r w:rsidR="0078272C" w:rsidRPr="0078272C">
        <w:t>Figure 2</w:t>
      </w:r>
      <w:r w:rsidR="0078272C" w:rsidRPr="0078272C">
        <w:noBreakHyphen/>
        <w:t>26</w:t>
      </w:r>
      <w:r w:rsidRPr="00972DF3">
        <w:fldChar w:fldCharType="end"/>
      </w:r>
      <w:r w:rsidRPr="00972DF3">
        <w:t xml:space="preserve"> shows the time domain response of the FBMC prototype filter given by </w:t>
      </w:r>
      <w:r w:rsidRPr="00972DF3">
        <w:fldChar w:fldCharType="begin"/>
      </w:r>
      <w:r w:rsidRPr="00972DF3">
        <w:instrText xml:space="preserve"> REF _Ref425686810 \h  \* MERGEFORMAT </w:instrText>
      </w:r>
      <w:r w:rsidRPr="00972DF3">
        <w:fldChar w:fldCharType="separate"/>
      </w:r>
      <w:r w:rsidR="0078272C" w:rsidRPr="0078272C">
        <w:t>Table 2</w:t>
      </w:r>
      <w:r w:rsidR="0078272C" w:rsidRPr="0078272C">
        <w:noBreakHyphen/>
        <w:t>8</w:t>
      </w:r>
      <w:r w:rsidRPr="00972DF3">
        <w:fldChar w:fldCharType="end"/>
      </w:r>
      <w:r w:rsidRPr="00972DF3">
        <w:t>. As reference, we also plot the time domain windowing function for legacy CP-OFDM with and without WOLA in the same figure.</w:t>
      </w:r>
    </w:p>
    <w:p w14:paraId="76D64399" w14:textId="15FE517A" w:rsidR="00972DF3" w:rsidRPr="00972DF3" w:rsidRDefault="00972DF3" w:rsidP="004257B4">
      <w:pPr>
        <w:jc w:val="center"/>
        <w:rPr>
          <w:b/>
          <w:bCs/>
        </w:rPr>
      </w:pPr>
      <w:bookmarkStart w:id="1089" w:name="_Ref425686810"/>
      <w:bookmarkStart w:id="1090" w:name="_Toc425715556"/>
      <w:bookmarkStart w:id="1091" w:name="_Toc425778801"/>
      <w:bookmarkStart w:id="1092" w:name="_Toc425855157"/>
      <w:bookmarkStart w:id="1093" w:name="_Toc425864887"/>
      <w:bookmarkStart w:id="1094" w:name="_Toc425945313"/>
      <w:bookmarkStart w:id="1095" w:name="_Toc425959918"/>
      <w:bookmarkStart w:id="1096" w:name="_Toc426112970"/>
      <w:bookmarkStart w:id="1097" w:name="_Toc426128111"/>
      <w:bookmarkStart w:id="1098" w:name="_Toc426129811"/>
      <w:bookmarkStart w:id="1099" w:name="_Toc426131727"/>
      <w:bookmarkStart w:id="1100" w:name="_Toc426146459"/>
      <w:bookmarkStart w:id="1101" w:name="_Toc426368197"/>
      <w:bookmarkStart w:id="1102" w:name="_Toc426466034"/>
      <w:bookmarkStart w:id="1103" w:name="_Toc426479587"/>
      <w:bookmarkStart w:id="1104" w:name="_Toc426482572"/>
      <w:bookmarkStart w:id="1105" w:name="_Toc426491414"/>
      <w:bookmarkStart w:id="1106" w:name="_Toc426525766"/>
      <w:bookmarkStart w:id="1107" w:name="_Toc426528692"/>
      <w:bookmarkStart w:id="1108" w:name="_Toc426538954"/>
      <w:bookmarkStart w:id="1109" w:name="_Toc426539677"/>
      <w:bookmarkStart w:id="1110" w:name="_Toc426620442"/>
      <w:bookmarkStart w:id="1111" w:name="_Toc426621635"/>
      <w:bookmarkStart w:id="1112" w:name="_Toc426644378"/>
      <w:bookmarkStart w:id="1113" w:name="_Toc426739333"/>
      <w:bookmarkStart w:id="1114" w:name="_Toc426920244"/>
      <w:bookmarkStart w:id="1115" w:name="_Toc427064806"/>
      <w:bookmarkStart w:id="1116" w:name="_Toc427064973"/>
      <w:bookmarkStart w:id="1117" w:name="_Toc427076186"/>
      <w:bookmarkStart w:id="1118" w:name="_Toc427116162"/>
      <w:bookmarkStart w:id="1119" w:name="_Toc427150293"/>
      <w:bookmarkStart w:id="1120" w:name="_Toc428452756"/>
      <w:r w:rsidRPr="00972DF3">
        <w:rPr>
          <w:b/>
          <w:bCs/>
        </w:rPr>
        <w:t xml:space="preserve">Table </w:t>
      </w:r>
      <w:r w:rsidR="00E462E7">
        <w:rPr>
          <w:b/>
          <w:bCs/>
        </w:rPr>
        <w:fldChar w:fldCharType="begin"/>
      </w:r>
      <w:r w:rsidR="00E462E7">
        <w:rPr>
          <w:b/>
          <w:bCs/>
        </w:rPr>
        <w:instrText xml:space="preserve"> STYLEREF 1 \s </w:instrText>
      </w:r>
      <w:r w:rsidR="00E462E7">
        <w:rPr>
          <w:b/>
          <w:bCs/>
        </w:rPr>
        <w:fldChar w:fldCharType="separate"/>
      </w:r>
      <w:r w:rsidR="0078272C">
        <w:rPr>
          <w:b/>
          <w:bCs/>
          <w:noProof/>
        </w:rPr>
        <w:t>2</w:t>
      </w:r>
      <w:r w:rsidR="00E462E7">
        <w:rPr>
          <w:b/>
          <w:bCs/>
        </w:rPr>
        <w:fldChar w:fldCharType="end"/>
      </w:r>
      <w:r w:rsidR="00E462E7">
        <w:rPr>
          <w:b/>
          <w:bCs/>
        </w:rPr>
        <w:noBreakHyphen/>
      </w:r>
      <w:r w:rsidR="00E462E7">
        <w:rPr>
          <w:b/>
          <w:bCs/>
        </w:rPr>
        <w:fldChar w:fldCharType="begin"/>
      </w:r>
      <w:r w:rsidR="00E462E7">
        <w:rPr>
          <w:b/>
          <w:bCs/>
        </w:rPr>
        <w:instrText xml:space="preserve"> SEQ Table \* ARABIC \s 1 </w:instrText>
      </w:r>
      <w:r w:rsidR="00E462E7">
        <w:rPr>
          <w:b/>
          <w:bCs/>
        </w:rPr>
        <w:fldChar w:fldCharType="separate"/>
      </w:r>
      <w:r w:rsidR="0078272C">
        <w:rPr>
          <w:b/>
          <w:bCs/>
          <w:noProof/>
        </w:rPr>
        <w:t>8</w:t>
      </w:r>
      <w:r w:rsidR="00E462E7">
        <w:rPr>
          <w:b/>
          <w:bCs/>
        </w:rPr>
        <w:fldChar w:fldCharType="end"/>
      </w:r>
      <w:bookmarkEnd w:id="1089"/>
      <w:r w:rsidRPr="00972DF3">
        <w:rPr>
          <w:b/>
          <w:bCs/>
        </w:rPr>
        <w:t xml:space="preserve"> Frequency domain coefficients of prototype filter</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tbl>
      <w:tblPr>
        <w:tblStyle w:val="TableGrid"/>
        <w:tblW w:w="0" w:type="auto"/>
        <w:jc w:val="center"/>
        <w:tblLayout w:type="fixed"/>
        <w:tblLook w:val="04A0" w:firstRow="1" w:lastRow="0" w:firstColumn="1" w:lastColumn="0" w:noHBand="0" w:noVBand="1"/>
      </w:tblPr>
      <w:tblGrid>
        <w:gridCol w:w="1101"/>
        <w:gridCol w:w="775"/>
        <w:gridCol w:w="997"/>
        <w:gridCol w:w="553"/>
        <w:gridCol w:w="775"/>
        <w:gridCol w:w="775"/>
        <w:gridCol w:w="919"/>
      </w:tblGrid>
      <w:tr w:rsidR="00972DF3" w:rsidRPr="00972DF3" w14:paraId="287EF70D" w14:textId="77777777" w:rsidTr="004257B4">
        <w:trPr>
          <w:trHeight w:val="256"/>
          <w:jc w:val="center"/>
        </w:trPr>
        <w:tc>
          <w:tcPr>
            <w:tcW w:w="1101" w:type="dxa"/>
          </w:tcPr>
          <w:p w14:paraId="14EC4B75" w14:textId="77777777" w:rsidR="00972DF3" w:rsidRPr="00972DF3" w:rsidRDefault="00972DF3" w:rsidP="00972DF3">
            <w:pPr>
              <w:spacing w:before="0"/>
            </w:pPr>
            <w:r w:rsidRPr="00972DF3">
              <w:t>H</w:t>
            </w:r>
            <w:r w:rsidRPr="00972DF3">
              <w:rPr>
                <w:vertAlign w:val="subscript"/>
              </w:rPr>
              <w:t>-3</w:t>
            </w:r>
          </w:p>
        </w:tc>
        <w:tc>
          <w:tcPr>
            <w:tcW w:w="775" w:type="dxa"/>
          </w:tcPr>
          <w:p w14:paraId="4817792E" w14:textId="77777777" w:rsidR="00972DF3" w:rsidRPr="00972DF3" w:rsidRDefault="00972DF3" w:rsidP="00972DF3">
            <w:pPr>
              <w:spacing w:before="0"/>
            </w:pPr>
            <w:r w:rsidRPr="00972DF3">
              <w:t>H</w:t>
            </w:r>
            <w:r w:rsidRPr="00972DF3">
              <w:rPr>
                <w:vertAlign w:val="subscript"/>
              </w:rPr>
              <w:t>-2</w:t>
            </w:r>
          </w:p>
        </w:tc>
        <w:tc>
          <w:tcPr>
            <w:tcW w:w="997" w:type="dxa"/>
          </w:tcPr>
          <w:p w14:paraId="4790C3F6" w14:textId="77777777" w:rsidR="00972DF3" w:rsidRPr="00972DF3" w:rsidRDefault="00972DF3" w:rsidP="00972DF3">
            <w:pPr>
              <w:spacing w:before="0"/>
            </w:pPr>
            <w:r w:rsidRPr="00972DF3">
              <w:t>H</w:t>
            </w:r>
            <w:r w:rsidRPr="00972DF3">
              <w:rPr>
                <w:vertAlign w:val="subscript"/>
              </w:rPr>
              <w:t>-1</w:t>
            </w:r>
          </w:p>
        </w:tc>
        <w:tc>
          <w:tcPr>
            <w:tcW w:w="553" w:type="dxa"/>
          </w:tcPr>
          <w:p w14:paraId="17BA7D93" w14:textId="77777777" w:rsidR="00972DF3" w:rsidRPr="00972DF3" w:rsidRDefault="00972DF3" w:rsidP="00972DF3">
            <w:pPr>
              <w:spacing w:before="0"/>
            </w:pPr>
            <w:r w:rsidRPr="00972DF3">
              <w:t>H0</w:t>
            </w:r>
          </w:p>
        </w:tc>
        <w:tc>
          <w:tcPr>
            <w:tcW w:w="775" w:type="dxa"/>
          </w:tcPr>
          <w:p w14:paraId="687035A2" w14:textId="77777777" w:rsidR="00972DF3" w:rsidRPr="00972DF3" w:rsidRDefault="00972DF3" w:rsidP="00972DF3">
            <w:pPr>
              <w:spacing w:before="0"/>
            </w:pPr>
            <w:r w:rsidRPr="00972DF3">
              <w:t>H1</w:t>
            </w:r>
          </w:p>
        </w:tc>
        <w:tc>
          <w:tcPr>
            <w:tcW w:w="775" w:type="dxa"/>
          </w:tcPr>
          <w:p w14:paraId="33C681C3" w14:textId="77777777" w:rsidR="00972DF3" w:rsidRPr="00972DF3" w:rsidRDefault="00972DF3" w:rsidP="00972DF3">
            <w:pPr>
              <w:spacing w:before="0"/>
            </w:pPr>
            <w:r w:rsidRPr="00972DF3">
              <w:t>H2</w:t>
            </w:r>
          </w:p>
        </w:tc>
        <w:tc>
          <w:tcPr>
            <w:tcW w:w="919" w:type="dxa"/>
          </w:tcPr>
          <w:p w14:paraId="616CDD9F" w14:textId="77777777" w:rsidR="00972DF3" w:rsidRPr="00972DF3" w:rsidRDefault="00972DF3" w:rsidP="00972DF3">
            <w:pPr>
              <w:spacing w:before="0"/>
            </w:pPr>
            <w:r w:rsidRPr="00972DF3">
              <w:t>H3</w:t>
            </w:r>
          </w:p>
        </w:tc>
      </w:tr>
      <w:tr w:rsidR="00972DF3" w:rsidRPr="00972DF3" w14:paraId="637BBC0B" w14:textId="77777777" w:rsidTr="004257B4">
        <w:trPr>
          <w:trHeight w:val="256"/>
          <w:jc w:val="center"/>
        </w:trPr>
        <w:tc>
          <w:tcPr>
            <w:tcW w:w="1101" w:type="dxa"/>
          </w:tcPr>
          <w:p w14:paraId="29D882D8" w14:textId="77777777" w:rsidR="00972DF3" w:rsidRPr="00972DF3" w:rsidRDefault="00972DF3" w:rsidP="00972DF3">
            <w:pPr>
              <w:spacing w:before="0"/>
            </w:pPr>
            <w:r w:rsidRPr="00972DF3">
              <w:t>0.235147</w:t>
            </w:r>
          </w:p>
        </w:tc>
        <w:tc>
          <w:tcPr>
            <w:tcW w:w="775" w:type="dxa"/>
          </w:tcPr>
          <w:p w14:paraId="72205921" w14:textId="4C31281A" w:rsidR="00972DF3" w:rsidRPr="00972DF3" w:rsidRDefault="00BD3A38" w:rsidP="00972DF3">
            <w:pPr>
              <w:spacing w:before="0"/>
            </w:pPr>
            <m:oMathPara>
              <m:oMath>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/2</m:t>
                </m:r>
              </m:oMath>
            </m:oMathPara>
          </w:p>
        </w:tc>
        <w:tc>
          <w:tcPr>
            <w:tcW w:w="997" w:type="dxa"/>
          </w:tcPr>
          <w:p w14:paraId="5E083DD3" w14:textId="77777777" w:rsidR="00972DF3" w:rsidRPr="00972DF3" w:rsidRDefault="00972DF3" w:rsidP="00972DF3">
            <w:pPr>
              <w:spacing w:before="0"/>
            </w:pPr>
            <w:r w:rsidRPr="00972DF3">
              <w:t>0.97196</w:t>
            </w:r>
          </w:p>
        </w:tc>
        <w:tc>
          <w:tcPr>
            <w:tcW w:w="553" w:type="dxa"/>
          </w:tcPr>
          <w:p w14:paraId="7D38A4C9" w14:textId="77777777" w:rsidR="00972DF3" w:rsidRPr="00972DF3" w:rsidRDefault="00972DF3" w:rsidP="00972DF3">
            <w:pPr>
              <w:spacing w:before="0"/>
            </w:pPr>
            <w:r w:rsidRPr="00972DF3">
              <w:t>1</w:t>
            </w:r>
          </w:p>
        </w:tc>
        <w:tc>
          <w:tcPr>
            <w:tcW w:w="775" w:type="dxa"/>
          </w:tcPr>
          <w:p w14:paraId="0116AAC2" w14:textId="77777777" w:rsidR="00972DF3" w:rsidRPr="00972DF3" w:rsidRDefault="00972DF3" w:rsidP="00972DF3">
            <w:pPr>
              <w:spacing w:before="0"/>
            </w:pPr>
            <w:r w:rsidRPr="00972DF3">
              <w:t>=H</w:t>
            </w:r>
            <w:r w:rsidRPr="00972DF3">
              <w:rPr>
                <w:vertAlign w:val="subscript"/>
              </w:rPr>
              <w:t>-1</w:t>
            </w:r>
          </w:p>
        </w:tc>
        <w:tc>
          <w:tcPr>
            <w:tcW w:w="775" w:type="dxa"/>
          </w:tcPr>
          <w:p w14:paraId="5DA19224" w14:textId="77777777" w:rsidR="00972DF3" w:rsidRPr="00972DF3" w:rsidRDefault="00972DF3" w:rsidP="00972DF3">
            <w:pPr>
              <w:spacing w:before="0"/>
            </w:pPr>
            <w:r w:rsidRPr="00972DF3">
              <w:t>=H</w:t>
            </w:r>
            <w:r w:rsidRPr="00972DF3">
              <w:rPr>
                <w:vertAlign w:val="subscript"/>
              </w:rPr>
              <w:t>-2</w:t>
            </w:r>
          </w:p>
        </w:tc>
        <w:tc>
          <w:tcPr>
            <w:tcW w:w="919" w:type="dxa"/>
          </w:tcPr>
          <w:p w14:paraId="1A705BBA" w14:textId="77777777" w:rsidR="00972DF3" w:rsidRPr="00972DF3" w:rsidRDefault="00972DF3" w:rsidP="00972DF3">
            <w:pPr>
              <w:spacing w:before="0"/>
            </w:pPr>
            <w:r w:rsidRPr="00972DF3">
              <w:t>= H</w:t>
            </w:r>
            <w:r w:rsidRPr="00972DF3">
              <w:rPr>
                <w:vertAlign w:val="subscript"/>
              </w:rPr>
              <w:t>-3</w:t>
            </w:r>
          </w:p>
        </w:tc>
      </w:tr>
    </w:tbl>
    <w:p w14:paraId="1CE9EB28" w14:textId="77777777" w:rsidR="00972DF3" w:rsidRPr="00972DF3" w:rsidRDefault="00972DF3" w:rsidP="00972DF3">
      <w:pPr>
        <w:jc w:val="both"/>
      </w:pPr>
    </w:p>
    <w:p w14:paraId="54EF2C5B" w14:textId="77777777" w:rsidR="00972DF3" w:rsidRPr="00972DF3" w:rsidRDefault="00972DF3" w:rsidP="004257B4">
      <w:pPr>
        <w:jc w:val="center"/>
      </w:pPr>
      <w:r w:rsidRPr="00972DF3">
        <w:rPr>
          <w:noProof/>
          <w:lang w:val="en-IN" w:eastAsia="en-IN"/>
        </w:rPr>
        <w:lastRenderedPageBreak/>
        <w:drawing>
          <wp:inline distT="0" distB="0" distL="0" distR="0" wp14:anchorId="26E04C58" wp14:editId="0CDF28AA">
            <wp:extent cx="3584448" cy="17830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84448" cy="1783080"/>
                    </a:xfrm>
                    <a:prstGeom prst="rect">
                      <a:avLst/>
                    </a:prstGeom>
                    <a:noFill/>
                    <a:ln>
                      <a:noFill/>
                    </a:ln>
                  </pic:spPr>
                </pic:pic>
              </a:graphicData>
            </a:graphic>
          </wp:inline>
        </w:drawing>
      </w:r>
    </w:p>
    <w:p w14:paraId="76857C31" w14:textId="00CD88DD" w:rsidR="00972DF3" w:rsidRPr="00972DF3" w:rsidRDefault="00972DF3" w:rsidP="004257B4">
      <w:pPr>
        <w:jc w:val="center"/>
        <w:rPr>
          <w:b/>
          <w:bCs/>
        </w:rPr>
      </w:pPr>
      <w:bookmarkStart w:id="1121" w:name="_Ref425693237"/>
      <w:bookmarkStart w:id="1122" w:name="_Toc425715576"/>
      <w:bookmarkStart w:id="1123" w:name="_Toc425778822"/>
      <w:bookmarkStart w:id="1124" w:name="_Toc425855183"/>
      <w:bookmarkStart w:id="1125" w:name="_Toc425864913"/>
      <w:bookmarkStart w:id="1126" w:name="_Toc425945342"/>
      <w:bookmarkStart w:id="1127" w:name="_Toc425959949"/>
      <w:bookmarkStart w:id="1128" w:name="_Toc426113001"/>
      <w:bookmarkStart w:id="1129" w:name="_Toc426128144"/>
      <w:bookmarkStart w:id="1130" w:name="_Toc426129844"/>
      <w:bookmarkStart w:id="1131" w:name="_Toc426131760"/>
      <w:bookmarkStart w:id="1132" w:name="_Toc426146492"/>
      <w:bookmarkStart w:id="1133" w:name="_Toc426398599"/>
      <w:bookmarkStart w:id="1134" w:name="_Toc426466068"/>
      <w:bookmarkStart w:id="1135" w:name="_Toc426479621"/>
      <w:bookmarkStart w:id="1136" w:name="_Toc426482606"/>
      <w:bookmarkStart w:id="1137" w:name="_Toc426491394"/>
      <w:bookmarkStart w:id="1138" w:name="_Toc426538990"/>
      <w:bookmarkStart w:id="1139" w:name="_Toc426539713"/>
      <w:bookmarkStart w:id="1140" w:name="_Toc426621671"/>
      <w:bookmarkStart w:id="1141" w:name="_Toc426644414"/>
      <w:bookmarkStart w:id="1142" w:name="_Toc426739369"/>
      <w:bookmarkStart w:id="1143" w:name="_Toc426920280"/>
      <w:bookmarkStart w:id="1144" w:name="_Toc427064842"/>
      <w:bookmarkStart w:id="1145" w:name="_Toc427065009"/>
      <w:bookmarkStart w:id="1146" w:name="_Toc427076222"/>
      <w:bookmarkStart w:id="1147" w:name="_Toc427116200"/>
      <w:bookmarkStart w:id="1148" w:name="_Toc427150333"/>
      <w:bookmarkStart w:id="1149" w:name="_Toc428452726"/>
      <w:bookmarkStart w:id="1150" w:name="_Toc426525801"/>
      <w:bookmarkStart w:id="1151" w:name="_Toc426528727"/>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26</w:t>
      </w:r>
      <w:r w:rsidR="00ED368E">
        <w:rPr>
          <w:b/>
          <w:bCs/>
        </w:rPr>
        <w:fldChar w:fldCharType="end"/>
      </w:r>
      <w:bookmarkEnd w:id="1121"/>
      <w:r w:rsidRPr="00972DF3">
        <w:rPr>
          <w:b/>
          <w:bCs/>
        </w:rPr>
        <w:t xml:space="preserve"> Time domain response of prototype filter</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14:paraId="79FA5B88" w14:textId="77777777" w:rsidR="00972DF3" w:rsidRPr="00972DF3" w:rsidRDefault="00972DF3" w:rsidP="00972DF3">
      <w:pPr>
        <w:jc w:val="both"/>
      </w:pPr>
      <w:r w:rsidRPr="00972DF3">
        <w:t xml:space="preserve">Therefore, the FBMC waveform again can be synthesized as a special case of </w:t>
      </w:r>
      <w:r w:rsidRPr="00972DF3">
        <w:fldChar w:fldCharType="begin"/>
      </w:r>
      <w:r w:rsidRPr="00972DF3">
        <w:instrText xml:space="preserve"> REF _Ref426532281 \h  \* MERGEFORMAT </w:instrText>
      </w:r>
      <w:r w:rsidRPr="00972DF3">
        <w:fldChar w:fldCharType="separate"/>
      </w:r>
      <w:r w:rsidR="0078272C" w:rsidRPr="0078272C">
        <w:t>Figure 2</w:t>
      </w:r>
      <w:r w:rsidR="0078272C" w:rsidRPr="0078272C">
        <w:noBreakHyphen/>
        <w:t>12</w:t>
      </w:r>
      <w:r w:rsidRPr="00972DF3">
        <w:fldChar w:fldCharType="end"/>
      </w:r>
      <w:r w:rsidRPr="00972DF3">
        <w:t xml:space="preserve"> by </w:t>
      </w:r>
    </w:p>
    <w:p w14:paraId="14967ACD" w14:textId="203C3EA4" w:rsidR="00972DF3" w:rsidRPr="00972DF3" w:rsidRDefault="00972DF3" w:rsidP="00972DF3">
      <w:pPr>
        <w:numPr>
          <w:ilvl w:val="0"/>
          <w:numId w:val="40"/>
        </w:numPr>
        <w:jc w:val="both"/>
      </w:pPr>
      <w:r w:rsidRPr="00972DF3">
        <w:t xml:space="preserve">Setting the prototype filter </w:t>
      </w:r>
      <m:oMath>
        <m:r>
          <w:rPr>
            <w:rFonts w:ascii="Cambria Math" w:hAnsi="Cambria Math"/>
          </w:rPr>
          <m:t>p</m:t>
        </m:r>
        <m:d>
          <m:dPr>
            <m:ctrlPr>
              <w:rPr>
                <w:rFonts w:ascii="Cambria Math" w:hAnsi="Cambria Math"/>
              </w:rPr>
            </m:ctrlPr>
          </m:dPr>
          <m:e>
            <m:r>
              <w:rPr>
                <w:rFonts w:ascii="Cambria Math" w:hAnsi="Cambria Math"/>
              </w:rPr>
              <m:t>n</m:t>
            </m:r>
          </m:e>
        </m:d>
      </m:oMath>
      <w:r w:rsidRPr="00972DF3">
        <w:t xml:space="preserve"> as in </w:t>
      </w:r>
      <w:r w:rsidRPr="00972DF3">
        <w:fldChar w:fldCharType="begin"/>
      </w:r>
      <w:r w:rsidRPr="00972DF3">
        <w:instrText xml:space="preserve"> REF _Ref425693237 \h  \* MERGEFORMAT </w:instrText>
      </w:r>
      <w:r w:rsidRPr="00972DF3">
        <w:fldChar w:fldCharType="separate"/>
      </w:r>
      <w:r w:rsidR="0078272C" w:rsidRPr="0078272C">
        <w:t>Figure 2</w:t>
      </w:r>
      <w:r w:rsidR="0078272C" w:rsidRPr="0078272C">
        <w:noBreakHyphen/>
        <w:t>26</w:t>
      </w:r>
      <w:r w:rsidRPr="00972DF3">
        <w:fldChar w:fldCharType="end"/>
      </w:r>
      <w:r w:rsidRPr="00972DF3">
        <w:t>, and</w:t>
      </w:r>
    </w:p>
    <w:p w14:paraId="6BF1D0D4" w14:textId="1E213D2C" w:rsidR="00972DF3" w:rsidRPr="00972DF3" w:rsidRDefault="00972DF3" w:rsidP="00972DF3">
      <w:pPr>
        <w:numPr>
          <w:ilvl w:val="0"/>
          <w:numId w:val="40"/>
        </w:numPr>
        <w:jc w:val="both"/>
      </w:pPr>
      <w:r w:rsidRPr="00972DF3">
        <w:t xml:space="preserve">bypassing </w:t>
      </w:r>
      <m:oMath>
        <m:r>
          <w:rPr>
            <w:rFonts w:ascii="Cambria Math" w:hAnsi="Cambria Math"/>
          </w:rPr>
          <m:t>b</m:t>
        </m:r>
        <m:d>
          <m:dPr>
            <m:ctrlPr>
              <w:rPr>
                <w:rFonts w:ascii="Cambria Math" w:hAnsi="Cambria Math"/>
              </w:rPr>
            </m:ctrlPr>
          </m:dPr>
          <m:e>
            <m:r>
              <w:rPr>
                <w:rFonts w:ascii="Cambria Math" w:hAnsi="Cambria Math"/>
              </w:rPr>
              <m:t>n</m:t>
            </m:r>
          </m:e>
        </m:d>
      </m:oMath>
      <w:r w:rsidRPr="00972DF3">
        <w:t>.</w:t>
      </w:r>
    </w:p>
    <w:p w14:paraId="36E5445C" w14:textId="77777777" w:rsidR="00972DF3" w:rsidRPr="00972DF3" w:rsidRDefault="00972DF3" w:rsidP="00972DF3">
      <w:pPr>
        <w:pStyle w:val="Heading4"/>
      </w:pPr>
      <w:r w:rsidRPr="00972DF3">
        <w:t>Equivalence to time-domain windowing</w:t>
      </w:r>
    </w:p>
    <w:p w14:paraId="147C5444" w14:textId="77777777" w:rsidR="00972DF3" w:rsidRPr="00972DF3" w:rsidRDefault="00972DF3" w:rsidP="00972DF3">
      <w:pPr>
        <w:jc w:val="both"/>
      </w:pPr>
      <w:r w:rsidRPr="00972DF3">
        <w:t xml:space="preserve">An interesting observation is that the FBMC waveform synthesis is equivalently the “time domain windowing” approach, similar as the WOLA waveform synthesis described in section </w:t>
      </w:r>
      <w:r w:rsidRPr="00972DF3">
        <w:fldChar w:fldCharType="begin"/>
      </w:r>
      <w:r w:rsidRPr="00972DF3">
        <w:instrText xml:space="preserve"> REF _Ref425693518 \r \h  \* MERGEFORMAT </w:instrText>
      </w:r>
      <w:r w:rsidRPr="00972DF3">
        <w:fldChar w:fldCharType="separate"/>
      </w:r>
      <w:r w:rsidR="0078272C">
        <w:t>2.2.2</w:t>
      </w:r>
      <w:r w:rsidRPr="00972DF3">
        <w:fldChar w:fldCharType="end"/>
      </w:r>
      <w:r w:rsidRPr="00972DF3">
        <w:t xml:space="preserve">. Such equivalence is illustrated in </w:t>
      </w:r>
      <w:r w:rsidRPr="00972DF3">
        <w:fldChar w:fldCharType="begin"/>
      </w:r>
      <w:r w:rsidRPr="00972DF3">
        <w:instrText xml:space="preserve"> REF _Ref446926710 \n \h </w:instrText>
      </w:r>
      <w:r w:rsidRPr="00972DF3">
        <w:fldChar w:fldCharType="separate"/>
      </w:r>
      <w:r w:rsidR="0078272C">
        <w:t>[2]</w:t>
      </w:r>
      <w:r w:rsidRPr="00972DF3">
        <w:fldChar w:fldCharType="end"/>
      </w:r>
      <w:r w:rsidRPr="00972DF3">
        <w:t>.</w:t>
      </w:r>
    </w:p>
    <w:p w14:paraId="00B97C30" w14:textId="77777777" w:rsidR="00972DF3" w:rsidRPr="00972DF3" w:rsidRDefault="00972DF3" w:rsidP="00972DF3">
      <w:pPr>
        <w:jc w:val="both"/>
      </w:pPr>
      <w:r w:rsidRPr="00972DF3">
        <w:t xml:space="preserve">Notice that FBMC waveform synthesis can be efficiently implemented based on polyphase filter network (PPN) as discussed in literature </w:t>
      </w:r>
      <w:r w:rsidRPr="00972DF3">
        <w:fldChar w:fldCharType="begin"/>
      </w:r>
      <w:r w:rsidRPr="00972DF3">
        <w:instrText xml:space="preserve"> REF _Ref425665782 \r \h  \* MERGEFORMAT </w:instrText>
      </w:r>
      <w:r w:rsidRPr="00972DF3">
        <w:fldChar w:fldCharType="separate"/>
      </w:r>
      <w:r w:rsidR="0078272C">
        <w:t>[31]</w:t>
      </w:r>
      <w:r w:rsidRPr="00972DF3">
        <w:fldChar w:fldCharType="end"/>
      </w:r>
      <w:r w:rsidRPr="00972DF3">
        <w:fldChar w:fldCharType="begin"/>
      </w:r>
      <w:r w:rsidRPr="00972DF3">
        <w:instrText xml:space="preserve"> REF _Ref425771698 \r \h  \* MERGEFORMAT </w:instrText>
      </w:r>
      <w:r w:rsidRPr="00972DF3">
        <w:fldChar w:fldCharType="separate"/>
      </w:r>
      <w:r w:rsidR="0078272C">
        <w:t>[32]</w:t>
      </w:r>
      <w:r w:rsidRPr="00972DF3">
        <w:fldChar w:fldCharType="end"/>
      </w:r>
      <w:r w:rsidRPr="00972DF3">
        <w:t xml:space="preserve">. However, modulation and demodulation in FBMC generally have higher complexity than other OFDM waveforms even in systems without MIMO. The complexity increase is partly due to the need of using offset-QAM, as explained in section </w:t>
      </w:r>
      <w:r w:rsidRPr="00972DF3">
        <w:fldChar w:fldCharType="begin"/>
      </w:r>
      <w:r w:rsidRPr="00972DF3">
        <w:instrText xml:space="preserve"> REF _Ref425761439 \r \h  \* MERGEFORMAT </w:instrText>
      </w:r>
      <w:r w:rsidRPr="00972DF3">
        <w:fldChar w:fldCharType="separate"/>
      </w:r>
      <w:r w:rsidR="0078272C">
        <w:t>2.2.6.2</w:t>
      </w:r>
      <w:r w:rsidRPr="00972DF3">
        <w:fldChar w:fldCharType="end"/>
      </w:r>
      <w:r w:rsidRPr="00972DF3">
        <w:t>.</w:t>
      </w:r>
      <w:bookmarkStart w:id="1152" w:name="_Ref425694751"/>
      <w:bookmarkStart w:id="1153" w:name="_Toc425715577"/>
      <w:bookmarkStart w:id="1154" w:name="_Toc425778823"/>
      <w:bookmarkStart w:id="1155" w:name="_Toc425855184"/>
      <w:bookmarkStart w:id="1156" w:name="_Toc425864914"/>
      <w:bookmarkStart w:id="1157" w:name="_Toc425945343"/>
      <w:bookmarkStart w:id="1158" w:name="_Toc425959950"/>
      <w:bookmarkStart w:id="1159" w:name="_Toc426113002"/>
      <w:bookmarkStart w:id="1160" w:name="_Toc426128145"/>
      <w:bookmarkStart w:id="1161" w:name="_Toc426129845"/>
      <w:bookmarkStart w:id="1162" w:name="_Toc426131761"/>
      <w:bookmarkStart w:id="1163" w:name="_Toc426146493"/>
      <w:bookmarkStart w:id="1164" w:name="_Toc426398600"/>
      <w:bookmarkStart w:id="1165" w:name="_Toc426466069"/>
      <w:bookmarkStart w:id="1166" w:name="_Toc426479622"/>
      <w:bookmarkStart w:id="1167" w:name="_Toc426482607"/>
      <w:bookmarkStart w:id="1168" w:name="_Toc426491395"/>
      <w:bookmarkStart w:id="1169" w:name="_Toc426525802"/>
      <w:bookmarkStart w:id="1170" w:name="_Toc426528728"/>
      <w:bookmarkStart w:id="1171" w:name="_Toc426538991"/>
      <w:bookmarkStart w:id="1172" w:name="_Toc426539714"/>
      <w:bookmarkStart w:id="1173" w:name="_Toc426621672"/>
      <w:bookmarkStart w:id="1174" w:name="_Toc426644415"/>
      <w:bookmarkStart w:id="1175" w:name="_Toc426739370"/>
      <w:bookmarkStart w:id="1176" w:name="_Toc426920281"/>
      <w:bookmarkStart w:id="1177" w:name="_Toc427064843"/>
      <w:bookmarkStart w:id="1178" w:name="_Toc427065010"/>
      <w:bookmarkStart w:id="1179" w:name="_Toc427076223"/>
      <w:bookmarkStart w:id="1180" w:name="_Toc427116201"/>
      <w:bookmarkStart w:id="1181" w:name="_Toc427150334"/>
      <w:bookmarkStart w:id="1182" w:name="_Toc428452727"/>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14:paraId="66DDFBDA" w14:textId="77777777" w:rsidR="00972DF3" w:rsidRPr="00972DF3" w:rsidRDefault="00972DF3" w:rsidP="00972DF3">
      <w:pPr>
        <w:pStyle w:val="Heading4"/>
      </w:pPr>
      <w:bookmarkStart w:id="1183" w:name="_Ref425761439"/>
      <w:r w:rsidRPr="00972DF3">
        <w:t>Offset-QAM and orthogonality</w:t>
      </w:r>
      <w:bookmarkEnd w:id="1183"/>
    </w:p>
    <w:p w14:paraId="6D13BFCC" w14:textId="3DC4B12E" w:rsidR="00972DF3" w:rsidRPr="00972DF3" w:rsidRDefault="00972DF3" w:rsidP="00972DF3">
      <w:pPr>
        <w:jc w:val="both"/>
      </w:pPr>
      <w:r w:rsidRPr="00972DF3">
        <w:t xml:space="preserve">A major complication to the FBMC waveform is the potential ISI and ICI. Because each symbol duration spans </w:t>
      </w:r>
      <m:oMath>
        <m:r>
          <w:rPr>
            <w:rFonts w:ascii="Cambria Math" w:hAnsi="Cambria Math"/>
          </w:rPr>
          <m:t>KT</m:t>
        </m:r>
      </m:oMath>
      <w:r w:rsidRPr="00972DF3">
        <w:t xml:space="preserve">, in order not to reduce spectral efficiency by </w:t>
      </w:r>
      <m:oMath>
        <m:r>
          <w:rPr>
            <w:rFonts w:ascii="Cambria Math" w:hAnsi="Cambria Math"/>
          </w:rPr>
          <m:t>K</m:t>
        </m:r>
      </m:oMath>
      <w:r w:rsidRPr="00972DF3">
        <w:t xml:space="preserve"> times, multiple FBMC are overlapped and added in time with offset </w:t>
      </w:r>
      <m:oMath>
        <m:r>
          <w:rPr>
            <w:rFonts w:ascii="Cambria Math" w:hAnsi="Cambria Math"/>
          </w:rPr>
          <m:t>T</m:t>
        </m:r>
      </m:oMath>
      <w:r w:rsidRPr="00972DF3">
        <w:t xml:space="preserve"> between adjacent symbols. This raises the concern of intersymbol interference at the demodulator. </w:t>
      </w:r>
    </w:p>
    <w:p w14:paraId="29B1E61A" w14:textId="5A35A099" w:rsidR="00972DF3" w:rsidRPr="00972DF3" w:rsidRDefault="00972DF3" w:rsidP="00972DF3">
      <w:pPr>
        <w:jc w:val="both"/>
      </w:pPr>
      <w:r w:rsidRPr="00972DF3">
        <w:t xml:space="preserve">The FBMC modulator and demodulator are conceptually illustrated in </w:t>
      </w:r>
      <w:r w:rsidRPr="00972DF3">
        <w:fldChar w:fldCharType="begin"/>
      </w:r>
      <w:r w:rsidRPr="00972DF3">
        <w:instrText xml:space="preserve"> REF _Ref425710128 \h  \* MERGEFORMAT </w:instrText>
      </w:r>
      <w:r w:rsidRPr="00972DF3">
        <w:fldChar w:fldCharType="separate"/>
      </w:r>
      <w:r w:rsidR="0078272C" w:rsidRPr="0078272C">
        <w:t>Figure 2</w:t>
      </w:r>
      <w:r w:rsidR="0078272C" w:rsidRPr="0078272C">
        <w:noBreakHyphen/>
        <w:t>27</w:t>
      </w:r>
      <w:r w:rsidRPr="00972DF3">
        <w:fldChar w:fldCharType="end"/>
      </w:r>
      <w:r w:rsidRPr="00972DF3">
        <w:t xml:space="preserve">. To satisfy Nyquist rule, we need the prototype filter </w:t>
      </w:r>
      <m:oMath>
        <m:r>
          <w:rPr>
            <w:rFonts w:ascii="Cambria Math" w:hAnsi="Cambria Math"/>
          </w:rPr>
          <m:t>p</m:t>
        </m:r>
        <m:d>
          <m:dPr>
            <m:ctrlPr>
              <w:rPr>
                <w:rFonts w:ascii="Cambria Math" w:hAnsi="Cambria Math"/>
              </w:rPr>
            </m:ctrlPr>
          </m:dPr>
          <m:e>
            <m:r>
              <w:rPr>
                <w:rFonts w:ascii="Cambria Math" w:hAnsi="Cambria Math"/>
              </w:rPr>
              <m:t>n</m:t>
            </m:r>
          </m:e>
        </m:d>
      </m:oMath>
      <w:r w:rsidRPr="00972DF3">
        <w:t xml:space="preserve"> to be half-Nyquist filter. We can easily verify that the selected frequency coefficients given in </w:t>
      </w:r>
      <w:r w:rsidRPr="00972DF3">
        <w:fldChar w:fldCharType="begin"/>
      </w:r>
      <w:r w:rsidRPr="00972DF3">
        <w:instrText xml:space="preserve"> REF _Ref425686810 \h  \* MERGEFORMAT </w:instrText>
      </w:r>
      <w:r w:rsidRPr="00972DF3">
        <w:fldChar w:fldCharType="separate"/>
      </w:r>
      <w:r w:rsidR="0078272C" w:rsidRPr="0078272C">
        <w:t>Table 2</w:t>
      </w:r>
      <w:r w:rsidR="0078272C" w:rsidRPr="0078272C">
        <w:noBreakHyphen/>
        <w:t>8</w:t>
      </w:r>
      <w:r w:rsidRPr="00972DF3">
        <w:fldChar w:fldCharType="end"/>
      </w:r>
      <w:r w:rsidRPr="00972DF3">
        <w:t xml:space="preserve"> satisfy the half-Nyquist property.</w:t>
      </w:r>
    </w:p>
    <w:p w14:paraId="28D549FD" w14:textId="77777777" w:rsidR="00972DF3" w:rsidRPr="00972DF3" w:rsidRDefault="00972DF3" w:rsidP="004257B4">
      <w:pPr>
        <w:jc w:val="center"/>
      </w:pPr>
      <w:r w:rsidRPr="00972DF3">
        <w:rPr>
          <w:noProof/>
          <w:lang w:val="en-IN" w:eastAsia="en-IN"/>
        </w:rPr>
        <w:drawing>
          <wp:inline distT="0" distB="0" distL="0" distR="0" wp14:anchorId="22099510" wp14:editId="500C051F">
            <wp:extent cx="3767328" cy="1490472"/>
            <wp:effectExtent l="0" t="0" r="508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67328" cy="1490472"/>
                    </a:xfrm>
                    <a:prstGeom prst="rect">
                      <a:avLst/>
                    </a:prstGeom>
                    <a:noFill/>
                    <a:ln>
                      <a:noFill/>
                    </a:ln>
                  </pic:spPr>
                </pic:pic>
              </a:graphicData>
            </a:graphic>
          </wp:inline>
        </w:drawing>
      </w:r>
    </w:p>
    <w:p w14:paraId="198440E2" w14:textId="22A7D40C" w:rsidR="00972DF3" w:rsidRPr="00972DF3" w:rsidRDefault="00972DF3" w:rsidP="004257B4">
      <w:pPr>
        <w:jc w:val="center"/>
        <w:rPr>
          <w:b/>
          <w:bCs/>
        </w:rPr>
      </w:pPr>
      <w:bookmarkStart w:id="1184" w:name="_Ref425710128"/>
      <w:bookmarkStart w:id="1185" w:name="_Toc425715578"/>
      <w:bookmarkStart w:id="1186" w:name="_Toc425778824"/>
      <w:bookmarkStart w:id="1187" w:name="_Toc425855185"/>
      <w:bookmarkStart w:id="1188" w:name="_Toc425864915"/>
      <w:bookmarkStart w:id="1189" w:name="_Toc425945344"/>
      <w:bookmarkStart w:id="1190" w:name="_Toc425959951"/>
      <w:bookmarkStart w:id="1191" w:name="_Toc426113003"/>
      <w:bookmarkStart w:id="1192" w:name="_Toc426128146"/>
      <w:bookmarkStart w:id="1193" w:name="_Toc426129846"/>
      <w:bookmarkStart w:id="1194" w:name="_Toc426131762"/>
      <w:bookmarkStart w:id="1195" w:name="_Toc426146494"/>
      <w:bookmarkStart w:id="1196" w:name="_Toc426398601"/>
      <w:bookmarkStart w:id="1197" w:name="_Toc426466070"/>
      <w:bookmarkStart w:id="1198" w:name="_Toc426479623"/>
      <w:bookmarkStart w:id="1199" w:name="_Toc426482608"/>
      <w:bookmarkStart w:id="1200" w:name="_Toc426491396"/>
      <w:bookmarkStart w:id="1201" w:name="_Toc426525803"/>
      <w:bookmarkStart w:id="1202" w:name="_Toc426528729"/>
      <w:bookmarkStart w:id="1203" w:name="_Toc426538992"/>
      <w:bookmarkStart w:id="1204" w:name="_Toc426539715"/>
      <w:bookmarkStart w:id="1205" w:name="_Toc426621673"/>
      <w:bookmarkStart w:id="1206" w:name="_Toc426644416"/>
      <w:bookmarkStart w:id="1207" w:name="_Toc426739371"/>
      <w:bookmarkStart w:id="1208" w:name="_Toc426920282"/>
      <w:bookmarkStart w:id="1209" w:name="_Toc427064844"/>
      <w:bookmarkStart w:id="1210" w:name="_Toc427065011"/>
      <w:bookmarkStart w:id="1211" w:name="_Toc427076224"/>
      <w:bookmarkStart w:id="1212" w:name="_Toc427116202"/>
      <w:bookmarkStart w:id="1213" w:name="_Toc427150335"/>
      <w:bookmarkStart w:id="1214" w:name="_Toc428452728"/>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27</w:t>
      </w:r>
      <w:r w:rsidR="00ED368E">
        <w:rPr>
          <w:b/>
          <w:bCs/>
        </w:rPr>
        <w:fldChar w:fldCharType="end"/>
      </w:r>
      <w:bookmarkEnd w:id="1184"/>
      <w:r w:rsidRPr="00972DF3">
        <w:rPr>
          <w:b/>
          <w:bCs/>
        </w:rPr>
        <w:t xml:space="preserve"> modulator/demodulator of filter bank multi-carrier</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14:paraId="01B9ED01" w14:textId="77777777" w:rsidR="00972DF3" w:rsidRPr="00972DF3" w:rsidRDefault="00972DF3" w:rsidP="00972DF3">
      <w:pPr>
        <w:jc w:val="both"/>
      </w:pPr>
      <w:r w:rsidRPr="00972DF3">
        <w:t xml:space="preserve">As demonstrated in </w:t>
      </w:r>
      <w:r w:rsidRPr="00972DF3">
        <w:fldChar w:fldCharType="begin"/>
      </w:r>
      <w:r w:rsidRPr="00972DF3">
        <w:instrText xml:space="preserve"> REF _Ref446926710 \n \h </w:instrText>
      </w:r>
      <w:r w:rsidRPr="00972DF3">
        <w:fldChar w:fldCharType="separate"/>
      </w:r>
      <w:r w:rsidR="0078272C">
        <w:t>[2]</w:t>
      </w:r>
      <w:r w:rsidRPr="00972DF3">
        <w:fldChar w:fldCharType="end"/>
      </w:r>
      <w:r w:rsidRPr="00972DF3">
        <w:t>, we can make the following important observations:</w:t>
      </w:r>
    </w:p>
    <w:p w14:paraId="54C5FD1A" w14:textId="12D2610C" w:rsidR="00972DF3" w:rsidRPr="00972DF3" w:rsidRDefault="00972DF3" w:rsidP="00972DF3">
      <w:pPr>
        <w:numPr>
          <w:ilvl w:val="0"/>
          <w:numId w:val="41"/>
        </w:numPr>
        <w:jc w:val="both"/>
      </w:pPr>
      <w:r w:rsidRPr="00972DF3">
        <w:t xml:space="preserve">There is no ISI from the same sub-channel, as “demod00” crosses zero at integer multiples of </w:t>
      </w:r>
      <m:oMath>
        <m:r>
          <w:rPr>
            <w:rFonts w:ascii="Cambria Math" w:hAnsi="Cambria Math"/>
          </w:rPr>
          <m:t>T</m:t>
        </m:r>
      </m:oMath>
      <w:r w:rsidRPr="00972DF3">
        <w:t>. This is due to Nyquist property of the prototype filter.</w:t>
      </w:r>
    </w:p>
    <w:p w14:paraId="4A8BC210" w14:textId="0DE271BF" w:rsidR="00972DF3" w:rsidRPr="00972DF3" w:rsidRDefault="00972DF3" w:rsidP="00972DF3">
      <w:pPr>
        <w:numPr>
          <w:ilvl w:val="0"/>
          <w:numId w:val="41"/>
        </w:numPr>
        <w:jc w:val="both"/>
      </w:pPr>
      <w:r w:rsidRPr="00972DF3">
        <w:lastRenderedPageBreak/>
        <w:t xml:space="preserve">There is no ICI between the real part and imaginary part (and vice versa) of two adjacent sub-channels, as the imaginary part of “demod01” crosses zero at integer multiples of </w:t>
      </w:r>
      <m:oMath>
        <m:r>
          <w:rPr>
            <w:rFonts w:ascii="Cambria Math" w:hAnsi="Cambria Math"/>
          </w:rPr>
          <m:t>T</m:t>
        </m:r>
      </m:oMath>
      <w:r w:rsidRPr="00972DF3">
        <w:t xml:space="preserve">. </w:t>
      </w:r>
    </w:p>
    <w:p w14:paraId="6EA0B4B4" w14:textId="7E217820" w:rsidR="00972DF3" w:rsidRPr="00972DF3" w:rsidRDefault="00972DF3" w:rsidP="00972DF3">
      <w:pPr>
        <w:numPr>
          <w:ilvl w:val="0"/>
          <w:numId w:val="41"/>
        </w:numPr>
        <w:jc w:val="both"/>
      </w:pPr>
      <w:r w:rsidRPr="00972DF3">
        <w:t xml:space="preserve">There is ICI between the real parts (or imaginary parts) of two adjacent sub-channels, as the real part of “demod01” does NOT cross zero at integer multiples of </w:t>
      </w:r>
      <m:oMath>
        <m:r>
          <w:rPr>
            <w:rFonts w:ascii="Cambria Math" w:hAnsi="Cambria Math"/>
          </w:rPr>
          <m:t>T</m:t>
        </m:r>
      </m:oMath>
      <w:r w:rsidRPr="00972DF3">
        <w:t>. This indicates as long as we alternating between real and imaginary values for the sub-channel input, then there is no ICI at demodulator. However, this reduces spectral efficiency to half of ordinary OFDM waveforms.</w:t>
      </w:r>
    </w:p>
    <w:p w14:paraId="264155E1" w14:textId="5D2AFC81" w:rsidR="00972DF3" w:rsidRPr="00972DF3" w:rsidRDefault="00972DF3" w:rsidP="00972DF3">
      <w:pPr>
        <w:numPr>
          <w:ilvl w:val="0"/>
          <w:numId w:val="41"/>
        </w:numPr>
        <w:jc w:val="both"/>
      </w:pPr>
      <w:r w:rsidRPr="00972DF3">
        <w:t xml:space="preserve">To remove the ICI between the real parts (or imaginary parts) of two adjacent sub-channels, they need to be offset by </w:t>
      </w:r>
      <m:oMath>
        <m:r>
          <w:rPr>
            <w:rFonts w:ascii="Cambria Math" w:hAnsi="Cambria Math"/>
          </w:rPr>
          <m:t>T</m:t>
        </m:r>
        <m:r>
          <m:rPr>
            <m:sty m:val="p"/>
          </m:rPr>
          <w:rPr>
            <w:rFonts w:ascii="Cambria Math" w:hAnsi="Cambria Math"/>
          </w:rPr>
          <m:t>/2</m:t>
        </m:r>
      </m:oMath>
      <w:r w:rsidRPr="00972DF3">
        <w:t xml:space="preserve">. This is shown by “demod01” crosses zero at odd integer multiples of </w:t>
      </w:r>
      <m:oMath>
        <m:r>
          <w:rPr>
            <w:rFonts w:ascii="Cambria Math" w:hAnsi="Cambria Math"/>
          </w:rPr>
          <m:t>T</m:t>
        </m:r>
        <m:r>
          <m:rPr>
            <m:sty m:val="p"/>
          </m:rPr>
          <w:rPr>
            <w:rFonts w:ascii="Cambria Math" w:hAnsi="Cambria Math"/>
          </w:rPr>
          <m:t>/2</m:t>
        </m:r>
      </m:oMath>
      <w:r w:rsidRPr="00972DF3">
        <w:t xml:space="preserve">. This observation motivates “Offset-QAM” (OQAM). The concept of OQAM waveform synthesis is illustrated in </w:t>
      </w:r>
      <w:r w:rsidRPr="00972DF3">
        <w:fldChar w:fldCharType="begin"/>
      </w:r>
      <w:r w:rsidRPr="00972DF3">
        <w:instrText xml:space="preserve"> REF _Ref425719452 \h  \* MERGEFORMAT </w:instrText>
      </w:r>
      <w:r w:rsidRPr="00972DF3">
        <w:fldChar w:fldCharType="separate"/>
      </w:r>
      <w:r w:rsidR="0078272C" w:rsidRPr="0078272C">
        <w:t>Figure 2</w:t>
      </w:r>
      <w:r w:rsidR="0078272C" w:rsidRPr="0078272C">
        <w:noBreakHyphen/>
        <w:t>28</w:t>
      </w:r>
      <w:r w:rsidRPr="00972DF3">
        <w:fldChar w:fldCharType="end"/>
      </w:r>
      <w:r w:rsidRPr="00972DF3">
        <w:t>.</w:t>
      </w:r>
    </w:p>
    <w:p w14:paraId="33884F36" w14:textId="77777777" w:rsidR="00972DF3" w:rsidRPr="00972DF3" w:rsidRDefault="00972DF3" w:rsidP="00972DF3">
      <w:pPr>
        <w:numPr>
          <w:ilvl w:val="0"/>
          <w:numId w:val="41"/>
        </w:numPr>
        <w:jc w:val="both"/>
      </w:pPr>
      <w:r w:rsidRPr="00972DF3">
        <w:t>Any ICI/ISI from sub-channels further than the direct adjacent sub-channel is mostly negligible, as shown by the fact that “demod02” is uniformly upper bounded by -60dB across the demod sampling delays</w:t>
      </w:r>
      <w:r w:rsidRPr="00972DF3">
        <w:footnoteReference w:id="2"/>
      </w:r>
      <w:r w:rsidRPr="00972DF3">
        <w:t>. This is a very interesting observation, indicating that FBMC can tolerate asynchronous users even without the use of CP, as long as there is one empty sub-channel between the users.</w:t>
      </w:r>
    </w:p>
    <w:p w14:paraId="0F53A67C" w14:textId="77777777" w:rsidR="00972DF3" w:rsidRPr="00972DF3" w:rsidRDefault="00972DF3" w:rsidP="00972DF3">
      <w:pPr>
        <w:jc w:val="both"/>
      </w:pPr>
    </w:p>
    <w:p w14:paraId="17268AB0" w14:textId="77777777" w:rsidR="00972DF3" w:rsidRPr="00972DF3" w:rsidRDefault="00972DF3" w:rsidP="004257B4">
      <w:pPr>
        <w:jc w:val="center"/>
      </w:pPr>
      <w:r w:rsidRPr="00972DF3">
        <w:rPr>
          <w:noProof/>
          <w:lang w:val="en-IN" w:eastAsia="en-IN"/>
        </w:rPr>
        <w:drawing>
          <wp:inline distT="0" distB="0" distL="0" distR="0" wp14:anchorId="2A403BF6" wp14:editId="45D5CD5E">
            <wp:extent cx="3136392" cy="1609344"/>
            <wp:effectExtent l="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36392" cy="1609344"/>
                    </a:xfrm>
                    <a:prstGeom prst="rect">
                      <a:avLst/>
                    </a:prstGeom>
                    <a:noFill/>
                    <a:ln>
                      <a:noFill/>
                    </a:ln>
                  </pic:spPr>
                </pic:pic>
              </a:graphicData>
            </a:graphic>
          </wp:inline>
        </w:drawing>
      </w:r>
    </w:p>
    <w:p w14:paraId="3CA338C9" w14:textId="4CB988BE" w:rsidR="00972DF3" w:rsidRPr="00972DF3" w:rsidRDefault="00972DF3" w:rsidP="004257B4">
      <w:pPr>
        <w:jc w:val="center"/>
        <w:rPr>
          <w:b/>
          <w:bCs/>
        </w:rPr>
      </w:pPr>
      <w:bookmarkStart w:id="1215" w:name="_Ref425719452"/>
      <w:bookmarkStart w:id="1216" w:name="_Toc425778826"/>
      <w:bookmarkStart w:id="1217" w:name="_Toc425855187"/>
      <w:bookmarkStart w:id="1218" w:name="_Toc425864917"/>
      <w:bookmarkStart w:id="1219" w:name="_Toc425945346"/>
      <w:bookmarkStart w:id="1220" w:name="_Toc425959953"/>
      <w:bookmarkStart w:id="1221" w:name="_Toc426113005"/>
      <w:bookmarkStart w:id="1222" w:name="_Toc426128148"/>
      <w:bookmarkStart w:id="1223" w:name="_Toc426129848"/>
      <w:bookmarkStart w:id="1224" w:name="_Toc426131764"/>
      <w:bookmarkStart w:id="1225" w:name="_Toc426146496"/>
      <w:bookmarkStart w:id="1226" w:name="_Toc426398603"/>
      <w:bookmarkStart w:id="1227" w:name="_Toc426466072"/>
      <w:bookmarkStart w:id="1228" w:name="_Toc426479625"/>
      <w:bookmarkStart w:id="1229" w:name="_Toc426482610"/>
      <w:bookmarkStart w:id="1230" w:name="_Toc426491398"/>
      <w:bookmarkStart w:id="1231" w:name="_Toc426525805"/>
      <w:bookmarkStart w:id="1232" w:name="_Toc426528731"/>
      <w:bookmarkStart w:id="1233" w:name="_Toc426538994"/>
      <w:bookmarkStart w:id="1234" w:name="_Toc426539717"/>
      <w:bookmarkStart w:id="1235" w:name="_Toc426621675"/>
      <w:bookmarkStart w:id="1236" w:name="_Toc426644418"/>
      <w:bookmarkStart w:id="1237" w:name="_Toc426739373"/>
      <w:bookmarkStart w:id="1238" w:name="_Toc426920284"/>
      <w:bookmarkStart w:id="1239" w:name="_Toc427064846"/>
      <w:bookmarkStart w:id="1240" w:name="_Toc427065013"/>
      <w:bookmarkStart w:id="1241" w:name="_Toc427076226"/>
      <w:bookmarkStart w:id="1242" w:name="_Toc427116204"/>
      <w:bookmarkStart w:id="1243" w:name="_Toc427150337"/>
      <w:bookmarkStart w:id="1244" w:name="_Toc428452730"/>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28</w:t>
      </w:r>
      <w:r w:rsidR="00ED368E">
        <w:rPr>
          <w:b/>
          <w:bCs/>
        </w:rPr>
        <w:fldChar w:fldCharType="end"/>
      </w:r>
      <w:bookmarkEnd w:id="1215"/>
      <w:r w:rsidRPr="00972DF3">
        <w:rPr>
          <w:b/>
          <w:bCs/>
        </w:rPr>
        <w:t xml:space="preserve"> FBMC/OQAM waveform synthesis</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14:paraId="5CC64F5C" w14:textId="77777777" w:rsidR="00972DF3" w:rsidRPr="00972DF3" w:rsidRDefault="00972DF3" w:rsidP="00972DF3">
      <w:pPr>
        <w:pStyle w:val="Heading4"/>
      </w:pPr>
      <w:r w:rsidRPr="00972DF3">
        <w:t>Spectral property of FBMC and practical applications</w:t>
      </w:r>
    </w:p>
    <w:p w14:paraId="3EDF5C2E" w14:textId="77777777" w:rsidR="00972DF3" w:rsidRPr="00972DF3" w:rsidRDefault="00972DF3" w:rsidP="00972DF3">
      <w:pPr>
        <w:jc w:val="both"/>
      </w:pPr>
      <w:r w:rsidRPr="00972DF3">
        <w:t xml:space="preserve">The fundamental benefits of FBMC waveform is the well-localized PSD due to the optimized prototype filter responses. The side-lobe decays much faster than the CP-OFDM, as well as the other multi-carrier waveform options described. Although in practical systems, the benefits of such adjacent channel suppression reduces with PA non-linearity and receiver non-linearity. For example, </w:t>
      </w:r>
      <w:r w:rsidRPr="00972DF3">
        <w:fldChar w:fldCharType="begin"/>
      </w:r>
      <w:r w:rsidRPr="00972DF3">
        <w:instrText xml:space="preserve"> REF _Ref427236323 \h  \* MERGEFORMAT </w:instrText>
      </w:r>
      <w:r w:rsidRPr="00972DF3">
        <w:fldChar w:fldCharType="separate"/>
      </w:r>
      <w:r w:rsidR="0078272C" w:rsidRPr="0078272C">
        <w:t>Figure 2</w:t>
      </w:r>
      <w:r w:rsidR="0078272C" w:rsidRPr="0078272C">
        <w:noBreakHyphen/>
        <w:t>29</w:t>
      </w:r>
      <w:r w:rsidRPr="00972DF3">
        <w:fldChar w:fldCharType="end"/>
      </w:r>
      <w:r w:rsidRPr="00972DF3">
        <w:t xml:space="preserve"> shows the real PSD of FBMC when there is clipping at the transmitter due to PA non-linearity. The prototype filter is selected as given in </w:t>
      </w:r>
      <w:r w:rsidRPr="00972DF3">
        <w:fldChar w:fldCharType="begin"/>
      </w:r>
      <w:r w:rsidRPr="00972DF3">
        <w:instrText xml:space="preserve"> REF _Ref425686810 \h  \* MERGEFORMAT </w:instrText>
      </w:r>
      <w:r w:rsidRPr="00972DF3">
        <w:fldChar w:fldCharType="separate"/>
      </w:r>
      <w:r w:rsidR="0078272C" w:rsidRPr="0078272C">
        <w:t>Table 2</w:t>
      </w:r>
      <w:r w:rsidR="0078272C" w:rsidRPr="0078272C">
        <w:noBreakHyphen/>
        <w:t>8</w:t>
      </w:r>
      <w:r w:rsidRPr="00972DF3">
        <w:fldChar w:fldCharType="end"/>
      </w:r>
      <w:r w:rsidRPr="00972DF3">
        <w:t>.</w:t>
      </w:r>
    </w:p>
    <w:p w14:paraId="19E02FCC" w14:textId="52A45756" w:rsidR="00972DF3" w:rsidRPr="00972DF3" w:rsidRDefault="00972DF3" w:rsidP="00972DF3">
      <w:pPr>
        <w:jc w:val="both"/>
      </w:pPr>
      <w:r w:rsidRPr="00972DF3">
        <w:t xml:space="preserve">As a fair comparison to other multi-carrier waveforms discussed in previous sections, we normalize the overall FBMC symbol duration to </w:t>
      </w:r>
      <m:oMath>
        <m:r>
          <w:rPr>
            <w:rFonts w:ascii="Cambria Math" w:hAnsi="Cambria Math"/>
          </w:rPr>
          <m:t>T</m:t>
        </m:r>
      </m:oMath>
      <w:r w:rsidRPr="00972DF3">
        <w:t xml:space="preserve">, same as the OFDM symbol duration in other waveforms, such that the demod group delay is comparable. This effectively expand the frequency response of each sub-channel wider to </w:t>
      </w:r>
      <m:oMath>
        <m:r>
          <w:rPr>
            <w:rFonts w:ascii="Cambria Math" w:hAnsi="Cambria Math"/>
          </w:rPr>
          <m:t>4/T</m:t>
        </m:r>
      </m:oMath>
      <w:r w:rsidRPr="00972DF3">
        <w:t>. Therefore, the simulation only uses 3 non-zero sub-channels per frame (compared to 12 sub-channels in previous sections), and the PSD is calculated based on auto-correlation of the synthesized waveform spanning 60 FBMC symbols and averaged over 1000 runs. In each run, an average power is computed, and samples with energy exceeding a given threshold above the average power is clipped. Notice that when the clipping threshold is 6dB above average, the OOB leakage is noticeably higher than the no clipping case. However, it is still noticeably better than other multi-carrier waveforms.</w:t>
      </w:r>
    </w:p>
    <w:p w14:paraId="48966BD7" w14:textId="77777777" w:rsidR="00972DF3" w:rsidRPr="00972DF3" w:rsidRDefault="00972DF3" w:rsidP="00972DF3">
      <w:pPr>
        <w:jc w:val="both"/>
      </w:pPr>
      <w:r w:rsidRPr="00972DF3">
        <w:t xml:space="preserve">The loose requirement on the synchronization between users, as shown in section </w:t>
      </w:r>
      <w:r w:rsidRPr="00972DF3">
        <w:fldChar w:fldCharType="begin"/>
      </w:r>
      <w:r w:rsidRPr="00972DF3">
        <w:instrText xml:space="preserve"> REF _Ref425761439 \r \h </w:instrText>
      </w:r>
      <w:r w:rsidRPr="00972DF3">
        <w:fldChar w:fldCharType="separate"/>
      </w:r>
      <w:r w:rsidR="0078272C">
        <w:t>2.2.6.2</w:t>
      </w:r>
      <w:r w:rsidRPr="00972DF3">
        <w:fldChar w:fldCharType="end"/>
      </w:r>
      <w:r w:rsidRPr="00972DF3">
        <w:t xml:space="preserve">, make FBMC waveform an attractive candidate for asynchronous multi-users scenarios, such as cellular uplink or cognitive radios </w:t>
      </w:r>
      <w:r w:rsidRPr="00972DF3">
        <w:fldChar w:fldCharType="begin"/>
      </w:r>
      <w:r w:rsidRPr="00972DF3">
        <w:instrText xml:space="preserve"> REF _Ref425665778 \r \h </w:instrText>
      </w:r>
      <w:r w:rsidRPr="00972DF3">
        <w:fldChar w:fldCharType="separate"/>
      </w:r>
      <w:r w:rsidR="0078272C">
        <w:t>[28]</w:t>
      </w:r>
      <w:r w:rsidRPr="00972DF3">
        <w:fldChar w:fldCharType="end"/>
      </w:r>
      <w:r w:rsidRPr="00972DF3">
        <w:t xml:space="preserve">. However, there is a caveat in such statement. Although ICI/ISI among asynchronous users are negligible (once an empty sub-channel is inserted), in order to capture all the energy of individual user’s signal, ideally we should use separate FFT window to capture the samples when demodulating each individual user, depending on the user’s time offset. This approach would increase the receiver FFT computation by a factor of number of users. In situations that users’ are loosely synchronized, i.e. all users’ time offsets are </w:t>
      </w:r>
      <w:r w:rsidRPr="00972DF3">
        <w:lastRenderedPageBreak/>
        <w:t xml:space="preserve">within a small window, it would be possible to still use one FFT-window to capture samples for all users with tolerable performance loss. However, when the time offset among users increases beyond certain threshold (say, 100ns), there is noticeable error floor </w:t>
      </w:r>
      <w:r w:rsidRPr="00972DF3">
        <w:fldChar w:fldCharType="begin"/>
      </w:r>
      <w:r w:rsidRPr="00972DF3">
        <w:instrText xml:space="preserve"> REF _Ref425771698 \r \h </w:instrText>
      </w:r>
      <w:r w:rsidRPr="00972DF3">
        <w:fldChar w:fldCharType="separate"/>
      </w:r>
      <w:r w:rsidR="0078272C">
        <w:t>[32]</w:t>
      </w:r>
      <w:r w:rsidRPr="00972DF3">
        <w:fldChar w:fldCharType="end"/>
      </w:r>
      <w:r w:rsidRPr="00972DF3">
        <w:t xml:space="preserve"> even in the noise free scenarios. Therefore, in the case of “truly” asynchronous multi-users scenarios, there is a penalty of increased processing complexity at receiver side. </w:t>
      </w:r>
      <w:bookmarkStart w:id="1245" w:name="_Ref425947460"/>
      <w:bookmarkStart w:id="1246" w:name="_Toc425715580"/>
      <w:bookmarkStart w:id="1247" w:name="_Toc425778827"/>
      <w:bookmarkStart w:id="1248" w:name="_Toc425855188"/>
      <w:bookmarkStart w:id="1249" w:name="_Toc425864918"/>
      <w:bookmarkStart w:id="1250" w:name="_Toc425945347"/>
      <w:bookmarkStart w:id="1251" w:name="_Toc425959954"/>
      <w:bookmarkStart w:id="1252" w:name="_Toc426113006"/>
      <w:bookmarkStart w:id="1253" w:name="_Toc426128149"/>
      <w:bookmarkStart w:id="1254" w:name="_Toc426129849"/>
      <w:bookmarkStart w:id="1255" w:name="_Toc426131765"/>
      <w:bookmarkStart w:id="1256" w:name="_Toc426146497"/>
      <w:bookmarkStart w:id="1257" w:name="_Toc426398604"/>
      <w:bookmarkStart w:id="1258" w:name="_Toc426466073"/>
      <w:bookmarkStart w:id="1259" w:name="_Toc426479626"/>
      <w:bookmarkStart w:id="1260" w:name="_Toc426482611"/>
      <w:bookmarkStart w:id="1261" w:name="_Toc426491399"/>
      <w:bookmarkStart w:id="1262" w:name="_Toc426525806"/>
      <w:bookmarkStart w:id="1263" w:name="_Toc426528732"/>
      <w:bookmarkStart w:id="1264" w:name="_Toc426538995"/>
      <w:bookmarkStart w:id="1265" w:name="_Toc426539718"/>
      <w:bookmarkStart w:id="1266" w:name="_Toc426621676"/>
      <w:bookmarkStart w:id="1267" w:name="_Toc426644419"/>
    </w:p>
    <w:p w14:paraId="4DB402ED" w14:textId="77777777" w:rsidR="00972DF3" w:rsidRPr="00972DF3" w:rsidRDefault="00972DF3" w:rsidP="004257B4">
      <w:pPr>
        <w:jc w:val="center"/>
      </w:pPr>
      <w:bookmarkStart w:id="1268" w:name="_Ref426922793"/>
      <w:bookmarkStart w:id="1269" w:name="_Toc426739374"/>
      <w:bookmarkStart w:id="1270" w:name="_Toc426920285"/>
      <w:bookmarkStart w:id="1271" w:name="_Toc427064847"/>
      <w:bookmarkStart w:id="1272" w:name="_Toc427065014"/>
      <w:bookmarkStart w:id="1273" w:name="_Toc427076227"/>
      <w:bookmarkStart w:id="1274" w:name="_Toc427116205"/>
      <w:bookmarkStart w:id="1275" w:name="_Toc427150338"/>
      <w:r w:rsidRPr="00972DF3">
        <w:rPr>
          <w:noProof/>
          <w:lang w:val="en-IN" w:eastAsia="en-IN"/>
        </w:rPr>
        <w:drawing>
          <wp:inline distT="0" distB="0" distL="0" distR="0" wp14:anchorId="7A45D12E" wp14:editId="6376D9B4">
            <wp:extent cx="2587752" cy="1938528"/>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87752" cy="1938528"/>
                    </a:xfrm>
                    <a:prstGeom prst="rect">
                      <a:avLst/>
                    </a:prstGeom>
                    <a:noFill/>
                    <a:ln>
                      <a:noFill/>
                    </a:ln>
                  </pic:spPr>
                </pic:pic>
              </a:graphicData>
            </a:graphic>
          </wp:inline>
        </w:drawing>
      </w:r>
    </w:p>
    <w:p w14:paraId="0DE1268D" w14:textId="085428E9" w:rsidR="00972DF3" w:rsidRPr="00972DF3" w:rsidRDefault="00972DF3" w:rsidP="004257B4">
      <w:pPr>
        <w:jc w:val="center"/>
        <w:rPr>
          <w:b/>
          <w:bCs/>
        </w:rPr>
      </w:pPr>
      <w:bookmarkStart w:id="1276" w:name="_Ref427236323"/>
      <w:bookmarkStart w:id="1277" w:name="_Toc428452731"/>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29</w:t>
      </w:r>
      <w:r w:rsidR="00ED368E">
        <w:rPr>
          <w:b/>
          <w:bCs/>
        </w:rPr>
        <w:fldChar w:fldCharType="end"/>
      </w:r>
      <w:bookmarkEnd w:id="1245"/>
      <w:bookmarkEnd w:id="1268"/>
      <w:bookmarkEnd w:id="1276"/>
      <w:r w:rsidRPr="00972DF3">
        <w:rPr>
          <w:b/>
          <w:bCs/>
        </w:rPr>
        <w:t xml:space="preserve"> PSD of FBMC with Clipping at Transmitter</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9"/>
      <w:bookmarkEnd w:id="1270"/>
      <w:bookmarkEnd w:id="1271"/>
      <w:bookmarkEnd w:id="1272"/>
      <w:bookmarkEnd w:id="1273"/>
      <w:bookmarkEnd w:id="1274"/>
      <w:bookmarkEnd w:id="1275"/>
      <w:bookmarkEnd w:id="1277"/>
    </w:p>
    <w:p w14:paraId="1190AAA5" w14:textId="77777777" w:rsidR="00972DF3" w:rsidRPr="00972DF3" w:rsidRDefault="00972DF3" w:rsidP="00972DF3">
      <w:pPr>
        <w:jc w:val="both"/>
      </w:pPr>
      <w:r w:rsidRPr="00972DF3">
        <w:t>Notice that all the above analysis so far assumes absence of a channel. In the case of multi-path channel, the orthogonality statement at demodulator is no longer valid, since there is no CP protection in the FBMC waveform and channel convolution is not precisely cyclic. To account for channel frequency selectivity at the receiver, equalizer need to be used for demodulation.</w:t>
      </w:r>
    </w:p>
    <w:p w14:paraId="75EF30FD" w14:textId="77777777" w:rsidR="00972DF3" w:rsidRPr="00972DF3" w:rsidRDefault="00972DF3" w:rsidP="00972DF3">
      <w:pPr>
        <w:jc w:val="both"/>
      </w:pPr>
      <w:r w:rsidRPr="00972DF3">
        <w:t xml:space="preserve">Another potential limitation in applying FBMC is the deployment with MIMO when high spectral efficiency is desired by exploiting more degrees of freedom. Compared to the relative straightforward integration with MIMO in CP-OFDM waveforms, integrating MIMO with FBMC is non-trivial </w:t>
      </w:r>
      <w:r w:rsidRPr="00972DF3">
        <w:fldChar w:fldCharType="begin"/>
      </w:r>
      <w:r w:rsidRPr="00972DF3">
        <w:instrText xml:space="preserve"> REF _Ref425771698 \r \h  \* MERGEFORMAT </w:instrText>
      </w:r>
      <w:r w:rsidRPr="00972DF3">
        <w:fldChar w:fldCharType="separate"/>
      </w:r>
      <w:r w:rsidR="0078272C">
        <w:t>[32]</w:t>
      </w:r>
      <w:r w:rsidRPr="00972DF3">
        <w:fldChar w:fldCharType="end"/>
      </w:r>
      <w:r w:rsidRPr="00972DF3">
        <w:t xml:space="preserve">, due to the interference between adjacent sub-channels. There are existing literature exploiting the feasibility of applying MIMO on FBMC waveforms </w:t>
      </w:r>
      <w:r w:rsidRPr="00972DF3">
        <w:fldChar w:fldCharType="begin"/>
      </w:r>
      <w:r w:rsidRPr="00972DF3">
        <w:instrText xml:space="preserve"> REF _Ref425665782 \r \h  \* MERGEFORMAT </w:instrText>
      </w:r>
      <w:r w:rsidRPr="00972DF3">
        <w:fldChar w:fldCharType="separate"/>
      </w:r>
      <w:r w:rsidR="0078272C">
        <w:t>[31]</w:t>
      </w:r>
      <w:r w:rsidRPr="00972DF3">
        <w:fldChar w:fldCharType="end"/>
      </w:r>
      <w:r w:rsidRPr="00972DF3">
        <w:fldChar w:fldCharType="begin"/>
      </w:r>
      <w:r w:rsidRPr="00972DF3">
        <w:instrText xml:space="preserve"> REF _Ref425782899 \r \h  \* MERGEFORMAT </w:instrText>
      </w:r>
      <w:r w:rsidRPr="00972DF3">
        <w:fldChar w:fldCharType="separate"/>
      </w:r>
      <w:r w:rsidR="0078272C">
        <w:t>[33]</w:t>
      </w:r>
      <w:r w:rsidRPr="00972DF3">
        <w:fldChar w:fldCharType="end"/>
      </w:r>
      <w:r w:rsidRPr="00972DF3">
        <w:t>, but they all require complicated equalizer and extra processing at receiver. Moreover, the multiplexing of overhead and reference signals may not be as flexible as in CP OFDM or enable as efficient channel estimation techniques.</w:t>
      </w:r>
    </w:p>
    <w:p w14:paraId="74374AD3" w14:textId="77777777" w:rsidR="00972DF3" w:rsidRPr="00972DF3" w:rsidRDefault="00972DF3" w:rsidP="00972DF3">
      <w:pPr>
        <w:jc w:val="both"/>
      </w:pPr>
      <w:r w:rsidRPr="00972DF3">
        <w:t xml:space="preserve">In addition to the extra processing at transmitter and receiver, FBMC waveform has initial and final pulse transition intervals, as shown in </w:t>
      </w:r>
      <w:r w:rsidRPr="00972DF3">
        <w:fldChar w:fldCharType="begin"/>
      </w:r>
      <w:r w:rsidRPr="00972DF3">
        <w:instrText xml:space="preserve"> REF _Ref425693237 \h  \* MERGEFORMAT </w:instrText>
      </w:r>
      <w:r w:rsidRPr="00972DF3">
        <w:fldChar w:fldCharType="separate"/>
      </w:r>
      <w:r w:rsidR="0078272C" w:rsidRPr="0078272C">
        <w:t>Figure 2</w:t>
      </w:r>
      <w:r w:rsidR="0078272C" w:rsidRPr="0078272C">
        <w:noBreakHyphen/>
        <w:t>26</w:t>
      </w:r>
      <w:r w:rsidRPr="00972DF3">
        <w:fldChar w:fldCharType="end"/>
      </w:r>
      <w:r w:rsidRPr="00972DF3">
        <w:t>. Such transition intervals are overhead for the data burst, which are not negligible if the data burst is very short.</w:t>
      </w:r>
    </w:p>
    <w:p w14:paraId="083E76AB" w14:textId="77777777" w:rsidR="00972DF3" w:rsidRPr="00972DF3" w:rsidRDefault="00972DF3" w:rsidP="00972DF3">
      <w:pPr>
        <w:jc w:val="both"/>
      </w:pPr>
      <w:r w:rsidRPr="00972DF3">
        <w:t>Based on the above analysis, we can summarize the following for FBMC:</w:t>
      </w:r>
    </w:p>
    <w:p w14:paraId="5F5B34E4" w14:textId="5CCBEE8C" w:rsidR="00972DF3" w:rsidRPr="00972DF3" w:rsidRDefault="00972DF3" w:rsidP="004257B4">
      <w:pPr>
        <w:jc w:val="center"/>
        <w:rPr>
          <w:b/>
          <w:bCs/>
        </w:rPr>
      </w:pPr>
      <w:bookmarkStart w:id="1278" w:name="_Toc427116163"/>
      <w:bookmarkStart w:id="1279" w:name="_Toc427150294"/>
      <w:bookmarkStart w:id="1280" w:name="_Toc428452757"/>
      <w:r w:rsidRPr="00972DF3">
        <w:rPr>
          <w:b/>
          <w:bCs/>
        </w:rPr>
        <w:t xml:space="preserve">Table </w:t>
      </w:r>
      <w:r w:rsidR="00E462E7">
        <w:rPr>
          <w:b/>
          <w:bCs/>
        </w:rPr>
        <w:fldChar w:fldCharType="begin"/>
      </w:r>
      <w:r w:rsidR="00E462E7">
        <w:rPr>
          <w:b/>
          <w:bCs/>
        </w:rPr>
        <w:instrText xml:space="preserve"> STYLEREF 1 \s </w:instrText>
      </w:r>
      <w:r w:rsidR="00E462E7">
        <w:rPr>
          <w:b/>
          <w:bCs/>
        </w:rPr>
        <w:fldChar w:fldCharType="separate"/>
      </w:r>
      <w:r w:rsidR="0078272C">
        <w:rPr>
          <w:b/>
          <w:bCs/>
          <w:noProof/>
        </w:rPr>
        <w:t>2</w:t>
      </w:r>
      <w:r w:rsidR="00E462E7">
        <w:rPr>
          <w:b/>
          <w:bCs/>
        </w:rPr>
        <w:fldChar w:fldCharType="end"/>
      </w:r>
      <w:r w:rsidR="00E462E7">
        <w:rPr>
          <w:b/>
          <w:bCs/>
        </w:rPr>
        <w:noBreakHyphen/>
      </w:r>
      <w:r w:rsidR="00E462E7">
        <w:rPr>
          <w:b/>
          <w:bCs/>
        </w:rPr>
        <w:fldChar w:fldCharType="begin"/>
      </w:r>
      <w:r w:rsidR="00E462E7">
        <w:rPr>
          <w:b/>
          <w:bCs/>
        </w:rPr>
        <w:instrText xml:space="preserve"> SEQ Table \* ARABIC \s 1 </w:instrText>
      </w:r>
      <w:r w:rsidR="00E462E7">
        <w:rPr>
          <w:b/>
          <w:bCs/>
        </w:rPr>
        <w:fldChar w:fldCharType="separate"/>
      </w:r>
      <w:r w:rsidR="0078272C">
        <w:rPr>
          <w:b/>
          <w:bCs/>
          <w:noProof/>
        </w:rPr>
        <w:t>9</w:t>
      </w:r>
      <w:r w:rsidR="00E462E7">
        <w:rPr>
          <w:b/>
          <w:bCs/>
        </w:rPr>
        <w:fldChar w:fldCharType="end"/>
      </w:r>
      <w:r w:rsidRPr="00972DF3">
        <w:rPr>
          <w:b/>
          <w:bCs/>
        </w:rPr>
        <w:t xml:space="preserve"> Summary of FBMC</w:t>
      </w:r>
      <w:bookmarkEnd w:id="1278"/>
      <w:bookmarkEnd w:id="1279"/>
      <w:bookmarkEnd w:id="1280"/>
    </w:p>
    <w:tbl>
      <w:tblPr>
        <w:tblStyle w:val="TableGrid"/>
        <w:tblW w:w="0" w:type="auto"/>
        <w:tblLook w:val="04A0" w:firstRow="1" w:lastRow="0" w:firstColumn="1" w:lastColumn="0" w:noHBand="0" w:noVBand="1"/>
      </w:tblPr>
      <w:tblGrid>
        <w:gridCol w:w="625"/>
        <w:gridCol w:w="3780"/>
        <w:gridCol w:w="4945"/>
      </w:tblGrid>
      <w:tr w:rsidR="00972DF3" w:rsidRPr="00972DF3" w14:paraId="26015FD8" w14:textId="77777777" w:rsidTr="00BC26C4">
        <w:trPr>
          <w:cantSplit/>
        </w:trPr>
        <w:tc>
          <w:tcPr>
            <w:tcW w:w="625" w:type="dxa"/>
          </w:tcPr>
          <w:p w14:paraId="49090690" w14:textId="77777777" w:rsidR="00972DF3" w:rsidRPr="00972DF3" w:rsidRDefault="00972DF3" w:rsidP="00972DF3"/>
        </w:tc>
        <w:tc>
          <w:tcPr>
            <w:tcW w:w="3780" w:type="dxa"/>
          </w:tcPr>
          <w:p w14:paraId="7A4DA630" w14:textId="77777777" w:rsidR="00972DF3" w:rsidRPr="00972DF3" w:rsidRDefault="00972DF3" w:rsidP="00972DF3">
            <w:r w:rsidRPr="00972DF3">
              <w:t>statement</w:t>
            </w:r>
          </w:p>
        </w:tc>
        <w:tc>
          <w:tcPr>
            <w:tcW w:w="4945" w:type="dxa"/>
          </w:tcPr>
          <w:p w14:paraId="0FED8483" w14:textId="77777777" w:rsidR="00972DF3" w:rsidRPr="00972DF3" w:rsidRDefault="00972DF3" w:rsidP="00972DF3">
            <w:r w:rsidRPr="00972DF3">
              <w:t>comments</w:t>
            </w:r>
          </w:p>
        </w:tc>
      </w:tr>
      <w:tr w:rsidR="00972DF3" w:rsidRPr="00972DF3" w14:paraId="7232894C" w14:textId="77777777" w:rsidTr="004257B4">
        <w:trPr>
          <w:cantSplit/>
          <w:trHeight w:val="1047"/>
        </w:trPr>
        <w:tc>
          <w:tcPr>
            <w:tcW w:w="625" w:type="dxa"/>
          </w:tcPr>
          <w:p w14:paraId="1DC6BB89" w14:textId="77777777" w:rsidR="00972DF3" w:rsidRPr="00972DF3" w:rsidRDefault="00972DF3" w:rsidP="00972DF3">
            <w:r w:rsidRPr="00972DF3">
              <w:t>1</w:t>
            </w:r>
          </w:p>
        </w:tc>
        <w:tc>
          <w:tcPr>
            <w:tcW w:w="3780" w:type="dxa"/>
          </w:tcPr>
          <w:p w14:paraId="6C1536FB" w14:textId="77777777" w:rsidR="00972DF3" w:rsidRPr="00972DF3" w:rsidRDefault="00972DF3" w:rsidP="00972DF3">
            <w:r w:rsidRPr="00972DF3">
              <w:t xml:space="preserve">Superior side-lobe decay than other MC waveforms </w:t>
            </w:r>
            <w:r w:rsidRPr="00972DF3">
              <w:fldChar w:fldCharType="begin"/>
            </w:r>
            <w:r w:rsidRPr="00972DF3">
              <w:instrText xml:space="preserve"> REF _Ref425778555 \r \h  \* MERGEFORMAT </w:instrText>
            </w:r>
            <w:r w:rsidRPr="00972DF3">
              <w:fldChar w:fldCharType="separate"/>
            </w:r>
            <w:r w:rsidR="0078272C">
              <w:t>[30]</w:t>
            </w:r>
            <w:r w:rsidRPr="00972DF3">
              <w:fldChar w:fldCharType="end"/>
            </w:r>
            <w:r w:rsidRPr="00972DF3">
              <w:fldChar w:fldCharType="begin"/>
            </w:r>
            <w:r w:rsidRPr="00972DF3">
              <w:instrText xml:space="preserve"> REF _Ref425665782 \r \h  \* MERGEFORMAT </w:instrText>
            </w:r>
            <w:r w:rsidRPr="00972DF3">
              <w:fldChar w:fldCharType="separate"/>
            </w:r>
            <w:r w:rsidR="0078272C">
              <w:t>[31]</w:t>
            </w:r>
            <w:r w:rsidRPr="00972DF3">
              <w:fldChar w:fldCharType="end"/>
            </w:r>
          </w:p>
        </w:tc>
        <w:tc>
          <w:tcPr>
            <w:tcW w:w="4945" w:type="dxa"/>
          </w:tcPr>
          <w:p w14:paraId="4D668CC0" w14:textId="70568070" w:rsidR="00972DF3" w:rsidRPr="00972DF3" w:rsidRDefault="00972DF3" w:rsidP="00972DF3">
            <w:r w:rsidRPr="00972DF3">
              <w:t xml:space="preserve">With non-linearity in practical systems (i.e. PA, receiver,etc), the gap is much smaller. As shown in </w:t>
            </w:r>
            <w:r w:rsidRPr="00972DF3">
              <w:fldChar w:fldCharType="begin"/>
            </w:r>
            <w:r w:rsidRPr="00972DF3">
              <w:instrText xml:space="preserve"> REF _Ref427236323 \h  \* MERGEFORMAT </w:instrText>
            </w:r>
            <w:r w:rsidRPr="00972DF3">
              <w:fldChar w:fldCharType="separate"/>
            </w:r>
            <w:r w:rsidR="0078272C" w:rsidRPr="0078272C">
              <w:t>Figure 2</w:t>
            </w:r>
            <w:r w:rsidR="0078272C" w:rsidRPr="0078272C">
              <w:noBreakHyphen/>
              <w:t>29</w:t>
            </w:r>
            <w:r w:rsidRPr="00972DF3">
              <w:fldChar w:fldCharType="end"/>
            </w:r>
          </w:p>
        </w:tc>
      </w:tr>
      <w:tr w:rsidR="00972DF3" w:rsidRPr="00972DF3" w14:paraId="3CE55464" w14:textId="77777777" w:rsidTr="00BC26C4">
        <w:trPr>
          <w:cantSplit/>
        </w:trPr>
        <w:tc>
          <w:tcPr>
            <w:tcW w:w="625" w:type="dxa"/>
          </w:tcPr>
          <w:p w14:paraId="17CA29DD" w14:textId="77777777" w:rsidR="00972DF3" w:rsidRPr="00972DF3" w:rsidRDefault="00972DF3" w:rsidP="00972DF3">
            <w:r w:rsidRPr="00972DF3">
              <w:t>2</w:t>
            </w:r>
          </w:p>
        </w:tc>
        <w:tc>
          <w:tcPr>
            <w:tcW w:w="3780" w:type="dxa"/>
          </w:tcPr>
          <w:p w14:paraId="41B4C380" w14:textId="77777777" w:rsidR="00972DF3" w:rsidRPr="00972DF3" w:rsidRDefault="00972DF3" w:rsidP="00972DF3">
            <w:r w:rsidRPr="00972DF3">
              <w:t xml:space="preserve">FBMC allows users to be async, as long as 1 empty sub-carrier between users </w:t>
            </w:r>
            <w:r w:rsidRPr="00972DF3">
              <w:fldChar w:fldCharType="begin"/>
            </w:r>
            <w:r w:rsidRPr="00972DF3">
              <w:instrText xml:space="preserve"> REF _Ref425665782 \r \h  \* MERGEFORMAT </w:instrText>
            </w:r>
            <w:r w:rsidRPr="00972DF3">
              <w:fldChar w:fldCharType="separate"/>
            </w:r>
            <w:r w:rsidR="0078272C">
              <w:t>[31]</w:t>
            </w:r>
            <w:r w:rsidRPr="00972DF3">
              <w:fldChar w:fldCharType="end"/>
            </w:r>
            <w:r w:rsidRPr="00972DF3">
              <w:t>.</w:t>
            </w:r>
          </w:p>
        </w:tc>
        <w:tc>
          <w:tcPr>
            <w:tcW w:w="4945" w:type="dxa"/>
          </w:tcPr>
          <w:p w14:paraId="4EBCD287" w14:textId="77777777" w:rsidR="00972DF3" w:rsidRPr="00972DF3" w:rsidRDefault="00972DF3" w:rsidP="00972DF3">
            <w:r w:rsidRPr="00972DF3">
              <w:t xml:space="preserve">Receiver need to capture multiple samples with different FFT-window offsets for different users, to avoid lose signal energy </w:t>
            </w:r>
            <w:r w:rsidRPr="00972DF3">
              <w:fldChar w:fldCharType="begin"/>
            </w:r>
            <w:r w:rsidRPr="00972DF3">
              <w:instrText xml:space="preserve"> REF _Ref425771698 \r \h  \* MERGEFORMAT </w:instrText>
            </w:r>
            <w:r w:rsidRPr="00972DF3">
              <w:fldChar w:fldCharType="separate"/>
            </w:r>
            <w:r w:rsidR="0078272C">
              <w:t>[32]</w:t>
            </w:r>
            <w:r w:rsidRPr="00972DF3">
              <w:fldChar w:fldCharType="end"/>
            </w:r>
            <w:r w:rsidRPr="00972DF3">
              <w:t xml:space="preserve"> </w:t>
            </w:r>
          </w:p>
        </w:tc>
      </w:tr>
      <w:tr w:rsidR="00972DF3" w:rsidRPr="00972DF3" w14:paraId="7E0DEB8B" w14:textId="77777777" w:rsidTr="00BC26C4">
        <w:trPr>
          <w:cantSplit/>
        </w:trPr>
        <w:tc>
          <w:tcPr>
            <w:tcW w:w="625" w:type="dxa"/>
          </w:tcPr>
          <w:p w14:paraId="44E367E1" w14:textId="77777777" w:rsidR="00972DF3" w:rsidRPr="00972DF3" w:rsidRDefault="00972DF3" w:rsidP="00972DF3">
            <w:r w:rsidRPr="00972DF3">
              <w:t>3</w:t>
            </w:r>
          </w:p>
        </w:tc>
        <w:tc>
          <w:tcPr>
            <w:tcW w:w="3780" w:type="dxa"/>
          </w:tcPr>
          <w:p w14:paraId="6314FDA0" w14:textId="77777777" w:rsidR="00972DF3" w:rsidRPr="00972DF3" w:rsidRDefault="00972DF3" w:rsidP="00972DF3">
            <w:r w:rsidRPr="00972DF3">
              <w:t>More complicated receiver</w:t>
            </w:r>
          </w:p>
        </w:tc>
        <w:tc>
          <w:tcPr>
            <w:tcW w:w="4945" w:type="dxa"/>
          </w:tcPr>
          <w:p w14:paraId="3752C9A1" w14:textId="77777777" w:rsidR="00972DF3" w:rsidRPr="00972DF3" w:rsidRDefault="00972DF3" w:rsidP="00972DF3">
            <w:r w:rsidRPr="00972DF3">
              <w:t>Due to usage of OQAM</w:t>
            </w:r>
          </w:p>
        </w:tc>
      </w:tr>
      <w:tr w:rsidR="00972DF3" w:rsidRPr="00972DF3" w14:paraId="26AE2884" w14:textId="77777777" w:rsidTr="00BC26C4">
        <w:trPr>
          <w:cantSplit/>
        </w:trPr>
        <w:tc>
          <w:tcPr>
            <w:tcW w:w="625" w:type="dxa"/>
          </w:tcPr>
          <w:p w14:paraId="77122D54" w14:textId="77777777" w:rsidR="00972DF3" w:rsidRPr="00972DF3" w:rsidRDefault="00972DF3" w:rsidP="00972DF3">
            <w:r w:rsidRPr="00972DF3">
              <w:t>4</w:t>
            </w:r>
          </w:p>
        </w:tc>
        <w:tc>
          <w:tcPr>
            <w:tcW w:w="3780" w:type="dxa"/>
          </w:tcPr>
          <w:p w14:paraId="0F61D6D8" w14:textId="77777777" w:rsidR="00972DF3" w:rsidRPr="00972DF3" w:rsidRDefault="00972DF3" w:rsidP="00972DF3">
            <w:r w:rsidRPr="00972DF3">
              <w:t xml:space="preserve">Nontrivial to integrate with MIMO </w:t>
            </w:r>
            <w:r w:rsidRPr="00972DF3">
              <w:fldChar w:fldCharType="begin"/>
            </w:r>
            <w:r w:rsidRPr="00972DF3">
              <w:instrText xml:space="preserve"> REF _Ref425778555 \r \h  \* MERGEFORMAT </w:instrText>
            </w:r>
            <w:r w:rsidRPr="00972DF3">
              <w:fldChar w:fldCharType="separate"/>
            </w:r>
            <w:r w:rsidR="0078272C">
              <w:t>[30]</w:t>
            </w:r>
            <w:r w:rsidRPr="00972DF3">
              <w:fldChar w:fldCharType="end"/>
            </w:r>
          </w:p>
        </w:tc>
        <w:tc>
          <w:tcPr>
            <w:tcW w:w="4945" w:type="dxa"/>
          </w:tcPr>
          <w:p w14:paraId="377BE287" w14:textId="77777777" w:rsidR="00972DF3" w:rsidRPr="00972DF3" w:rsidRDefault="00972DF3" w:rsidP="00972DF3">
            <w:r w:rsidRPr="00972DF3">
              <w:t>Due to usage of OQAM, complicated equalizer need to be used.</w:t>
            </w:r>
          </w:p>
        </w:tc>
      </w:tr>
    </w:tbl>
    <w:p w14:paraId="025510C5" w14:textId="77777777" w:rsidR="00972DF3" w:rsidRPr="00972DF3" w:rsidRDefault="00972DF3" w:rsidP="00972DF3">
      <w:pPr>
        <w:jc w:val="both"/>
      </w:pPr>
    </w:p>
    <w:p w14:paraId="14710D9E" w14:textId="77777777" w:rsidR="00972DF3" w:rsidRPr="00972DF3" w:rsidRDefault="00972DF3" w:rsidP="00972DF3">
      <w:pPr>
        <w:pStyle w:val="Heading4"/>
      </w:pPr>
      <w:r w:rsidRPr="00972DF3">
        <w:t xml:space="preserve"> </w:t>
      </w:r>
      <w:bookmarkStart w:id="1281" w:name="_Toc426033896"/>
      <w:bookmarkStart w:id="1282" w:name="_Toc426113047"/>
      <w:bookmarkStart w:id="1283" w:name="_Toc426128191"/>
      <w:bookmarkStart w:id="1284" w:name="_Toc426129890"/>
      <w:bookmarkStart w:id="1285" w:name="_Toc426131806"/>
      <w:bookmarkStart w:id="1286" w:name="_Toc426146539"/>
      <w:bookmarkStart w:id="1287" w:name="_Toc426368278"/>
      <w:bookmarkStart w:id="1288" w:name="_Toc426466113"/>
      <w:bookmarkStart w:id="1289" w:name="_Toc426479666"/>
      <w:bookmarkStart w:id="1290" w:name="_Toc426482652"/>
      <w:bookmarkStart w:id="1291" w:name="_Toc426491331"/>
      <w:bookmarkStart w:id="1292" w:name="_Toc426525846"/>
      <w:bookmarkStart w:id="1293" w:name="_Toc426528773"/>
      <w:bookmarkStart w:id="1294" w:name="_Toc426539036"/>
      <w:bookmarkStart w:id="1295" w:name="_Toc426539759"/>
      <w:bookmarkStart w:id="1296" w:name="_Toc426621717"/>
      <w:bookmarkStart w:id="1297" w:name="_Toc426644460"/>
      <w:bookmarkStart w:id="1298" w:name="_Toc426739415"/>
      <w:bookmarkStart w:id="1299" w:name="_Toc426920326"/>
      <w:bookmarkStart w:id="1300" w:name="_Toc427064890"/>
      <w:bookmarkStart w:id="1301" w:name="_Toc427065057"/>
      <w:bookmarkStart w:id="1302" w:name="_Toc427076270"/>
      <w:bookmarkStart w:id="1303" w:name="_Toc427116248"/>
      <w:bookmarkStart w:id="1304" w:name="_Toc427150381"/>
      <w:bookmarkStart w:id="1305" w:name="_Toc428452654"/>
      <w:bookmarkStart w:id="1306" w:name="_Toc424303287"/>
      <w:bookmarkStart w:id="1307" w:name="_Toc425248886"/>
      <w:bookmarkStart w:id="1308" w:name="_Toc425344856"/>
      <w:bookmarkStart w:id="1309" w:name="_Toc425350747"/>
      <w:bookmarkStart w:id="1310" w:name="_Toc425501604"/>
      <w:bookmarkStart w:id="1311" w:name="_Toc425504188"/>
      <w:bookmarkStart w:id="1312" w:name="_Toc425715620"/>
      <w:bookmarkStart w:id="1313" w:name="_Toc425778867"/>
      <w:bookmarkStart w:id="1314" w:name="_Toc425855228"/>
      <w:bookmarkStart w:id="1315" w:name="_Toc425864958"/>
      <w:bookmarkStart w:id="1316" w:name="_Toc425945387"/>
      <w:bookmarkStart w:id="1317" w:name="_Toc425959994"/>
      <w:r w:rsidRPr="00972DF3">
        <w:t>GFDM</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r w:rsidRPr="00972DF3">
        <w:t xml:space="preserve"> </w:t>
      </w:r>
      <w:bookmarkEnd w:id="1306"/>
      <w:bookmarkEnd w:id="1307"/>
      <w:bookmarkEnd w:id="1308"/>
      <w:bookmarkEnd w:id="1309"/>
      <w:bookmarkEnd w:id="1310"/>
      <w:bookmarkEnd w:id="1311"/>
      <w:bookmarkEnd w:id="1312"/>
      <w:bookmarkEnd w:id="1313"/>
      <w:bookmarkEnd w:id="1314"/>
      <w:bookmarkEnd w:id="1315"/>
      <w:bookmarkEnd w:id="1316"/>
      <w:bookmarkEnd w:id="1317"/>
    </w:p>
    <w:p w14:paraId="502414C8" w14:textId="77777777" w:rsidR="00972DF3" w:rsidRPr="00972DF3" w:rsidRDefault="00972DF3" w:rsidP="00972DF3">
      <w:pPr>
        <w:jc w:val="both"/>
      </w:pPr>
      <w:r w:rsidRPr="00972DF3">
        <w:t xml:space="preserve">Another recent publication </w:t>
      </w:r>
      <w:r w:rsidRPr="00972DF3">
        <w:fldChar w:fldCharType="begin"/>
      </w:r>
      <w:r w:rsidRPr="00972DF3">
        <w:instrText xml:space="preserve"> REF _Ref426065069 \r \h </w:instrText>
      </w:r>
      <w:r w:rsidRPr="00972DF3">
        <w:fldChar w:fldCharType="separate"/>
      </w:r>
      <w:r w:rsidR="0078272C">
        <w:t>[14]</w:t>
      </w:r>
      <w:r w:rsidRPr="00972DF3">
        <w:fldChar w:fldCharType="end"/>
      </w:r>
      <w:r w:rsidRPr="00972DF3">
        <w:t xml:space="preserve"> that also belong to the category of “multi-carrier waveform with engineered prototype pulse” is the generalized frequency division multiplexing (GFDM). In GFDM, the prototype filter for each sub-carrier is also specifically chosen to be well-localized in frequency domain to reduce ACLR, similar as in FBMC. The main difference from FBMC is that, in GFDM:</w:t>
      </w:r>
    </w:p>
    <w:p w14:paraId="133E17D9" w14:textId="77777777" w:rsidR="00972DF3" w:rsidRPr="00972DF3" w:rsidRDefault="00972DF3" w:rsidP="00972DF3">
      <w:pPr>
        <w:numPr>
          <w:ilvl w:val="0"/>
          <w:numId w:val="41"/>
        </w:numPr>
        <w:jc w:val="both"/>
      </w:pPr>
      <w:r w:rsidRPr="00972DF3">
        <w:t>Multiple OFDM symbols are grouped into a block, with a CP added to the block.</w:t>
      </w:r>
    </w:p>
    <w:p w14:paraId="5025957B" w14:textId="77777777" w:rsidR="00972DF3" w:rsidRPr="00972DF3" w:rsidRDefault="00972DF3" w:rsidP="00972DF3">
      <w:pPr>
        <w:numPr>
          <w:ilvl w:val="0"/>
          <w:numId w:val="41"/>
        </w:numPr>
        <w:jc w:val="both"/>
      </w:pPr>
      <w:r w:rsidRPr="00972DF3">
        <w:t>Within a block, the prototype filter is “cyclic-shift” in time, for different OFDM symbols.</w:t>
      </w:r>
    </w:p>
    <w:p w14:paraId="4CE46B9F" w14:textId="77777777" w:rsidR="00972DF3" w:rsidRPr="00972DF3" w:rsidRDefault="00972DF3" w:rsidP="00972DF3">
      <w:pPr>
        <w:jc w:val="both"/>
      </w:pPr>
      <w:r w:rsidRPr="00972DF3">
        <w:t>A block of GFDM waveform can be expressed as:</w:t>
      </w:r>
    </w:p>
    <w:p w14:paraId="720187BA" w14:textId="176AB7C0" w:rsidR="00972DF3" w:rsidRPr="00972DF3" w:rsidRDefault="00972DF3" w:rsidP="00972DF3">
      <w:pPr>
        <w:jc w:val="both"/>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=0</m:t>
              </m:r>
            </m:sub>
            <m:sup>
              <m:r>
                <w:rPr>
                  <w:rFonts w:ascii="Cambria Math" w:hAnsi="Cambria Math"/>
                </w:rPr>
                <m:t>K</m:t>
              </m:r>
              <m:r>
                <m:rPr>
                  <m:sty m:val="p"/>
                </m:rPr>
                <w:rPr>
                  <w:rFonts w:ascii="Cambria Math" w:hAnsi="Cambria Math"/>
                </w:rPr>
                <m:t>-1</m:t>
              </m:r>
            </m:sup>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sSub>
                    <m:sSubPr>
                      <m:ctrlPr>
                        <w:rPr>
                          <w:rFonts w:ascii="Cambria Math" w:hAnsi="Cambria Math"/>
                        </w:rPr>
                      </m:ctrlPr>
                    </m:sSubPr>
                    <m:e>
                      <m:r>
                        <w:rPr>
                          <w:rFonts w:ascii="Cambria Math" w:hAnsi="Cambria Math"/>
                        </w:rPr>
                        <m:t>g</m:t>
                      </m:r>
                    </m:e>
                    <m:sub>
                      <m:r>
                        <w:rPr>
                          <w:rFonts w:ascii="Cambria Math" w:hAnsi="Cambria Math"/>
                        </w:rPr>
                        <m:t>k</m:t>
                      </m:r>
                      <m:r>
                        <m:rPr>
                          <m:sty m:val="p"/>
                        </m:rPr>
                        <w:rPr>
                          <w:rFonts w:ascii="Cambria Math" w:hAnsi="Cambria Math"/>
                        </w:rPr>
                        <m:t>,</m:t>
                      </m:r>
                      <m:r>
                        <w:rPr>
                          <w:rFonts w:ascii="Cambria Math" w:hAnsi="Cambria Math"/>
                        </w:rPr>
                        <m:t>m</m:t>
                      </m:r>
                    </m:sub>
                  </m:sSub>
                  <m:d>
                    <m:dPr>
                      <m:ctrlPr>
                        <w:rPr>
                          <w:rFonts w:ascii="Cambria Math" w:hAnsi="Cambria Math"/>
                        </w:rPr>
                      </m:ctrlPr>
                    </m:dPr>
                    <m:e>
                      <m:r>
                        <w:rPr>
                          <w:rFonts w:ascii="Cambria Math" w:hAnsi="Cambria Math"/>
                        </w:rPr>
                        <m:t>n</m:t>
                      </m:r>
                    </m:e>
                  </m:d>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k</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r>
                    <m:rPr>
                      <m:nor/>
                    </m:rPr>
                    <m:t xml:space="preserve">for </m:t>
                  </m:r>
                  <m:r>
                    <w:rPr>
                      <w:rFonts w:ascii="Cambria Math" w:hAnsi="Cambria Math"/>
                    </w:rPr>
                    <m:t>n</m:t>
                  </m:r>
                  <m:r>
                    <m:rPr>
                      <m:sty m:val="p"/>
                    </m:rPr>
                    <w:rPr>
                      <w:rFonts w:ascii="Cambria Math" w:hAnsi="Cambria Math"/>
                    </w:rPr>
                    <m:t>=0, 1, ⋯,</m:t>
                  </m:r>
                  <m:r>
                    <w:rPr>
                      <w:rFonts w:ascii="Cambria Math" w:hAnsi="Cambria Math"/>
                    </w:rPr>
                    <m:t>N</m:t>
                  </m:r>
                  <m:r>
                    <m:rPr>
                      <m:sty m:val="p"/>
                    </m:rPr>
                    <w:rPr>
                      <w:rFonts w:ascii="Cambria Math" w:hAnsi="Cambria Math"/>
                    </w:rPr>
                    <m:t>-1</m:t>
                  </m:r>
                </m:e>
              </m:nary>
            </m:e>
          </m:nary>
        </m:oMath>
      </m:oMathPara>
    </w:p>
    <w:p w14:paraId="3FC0EA06" w14:textId="1580DBB4" w:rsidR="00972DF3" w:rsidRPr="00972DF3" w:rsidRDefault="00972DF3" w:rsidP="00972DF3">
      <w:pPr>
        <w:jc w:val="both"/>
        <w:rPr>
          <w:b/>
          <w:bCs/>
        </w:rPr>
      </w:pPr>
      <w:r w:rsidRPr="00972DF3">
        <w:rPr>
          <w:b/>
          <w:bCs/>
        </w:rPr>
        <w:t xml:space="preserve">Equation </w:t>
      </w:r>
      <w:r w:rsidR="00C813F1">
        <w:rPr>
          <w:b/>
          <w:bCs/>
        </w:rPr>
        <w:fldChar w:fldCharType="begin"/>
      </w:r>
      <w:r w:rsidR="00C813F1">
        <w:rPr>
          <w:b/>
          <w:bCs/>
        </w:rPr>
        <w:instrText xml:space="preserve"> STYLEREF 1 \s </w:instrText>
      </w:r>
      <w:r w:rsidR="00C813F1">
        <w:rPr>
          <w:b/>
          <w:bCs/>
        </w:rPr>
        <w:fldChar w:fldCharType="separate"/>
      </w:r>
      <w:r w:rsidR="0078272C">
        <w:rPr>
          <w:b/>
          <w:bCs/>
          <w:noProof/>
        </w:rPr>
        <w:t>2</w:t>
      </w:r>
      <w:r w:rsidR="00C813F1">
        <w:rPr>
          <w:b/>
          <w:bCs/>
        </w:rPr>
        <w:fldChar w:fldCharType="end"/>
      </w:r>
      <w:r w:rsidR="00C813F1">
        <w:rPr>
          <w:b/>
          <w:bCs/>
        </w:rPr>
        <w:noBreakHyphen/>
      </w:r>
      <w:r w:rsidR="00C813F1">
        <w:rPr>
          <w:b/>
          <w:bCs/>
        </w:rPr>
        <w:fldChar w:fldCharType="begin"/>
      </w:r>
      <w:r w:rsidR="00C813F1">
        <w:rPr>
          <w:b/>
          <w:bCs/>
        </w:rPr>
        <w:instrText xml:space="preserve"> SEQ Equation \* ARABIC \s 1 </w:instrText>
      </w:r>
      <w:r w:rsidR="00C813F1">
        <w:rPr>
          <w:b/>
          <w:bCs/>
        </w:rPr>
        <w:fldChar w:fldCharType="separate"/>
      </w:r>
      <w:r w:rsidR="0078272C">
        <w:rPr>
          <w:b/>
          <w:bCs/>
          <w:noProof/>
        </w:rPr>
        <w:t>3</w:t>
      </w:r>
      <w:r w:rsidR="00C813F1">
        <w:rPr>
          <w:b/>
          <w:bCs/>
        </w:rPr>
        <w:fldChar w:fldCharType="end"/>
      </w:r>
    </w:p>
    <w:p w14:paraId="66DEC0F8" w14:textId="7B942942" w:rsidR="00972DF3" w:rsidRPr="00972DF3" w:rsidRDefault="00972DF3" w:rsidP="00972DF3">
      <w:pPr>
        <w:jc w:val="both"/>
      </w:pPr>
      <w:r w:rsidRPr="00972DF3">
        <w:t xml:space="preserve">Each block has </w:t>
      </w:r>
      <m:oMath>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M</m:t>
        </m:r>
      </m:oMath>
      <w:r w:rsidRPr="00972DF3">
        <w:t xml:space="preserve"> samples, which can be decomposed into </w:t>
      </w:r>
      <m:oMath>
        <m:r>
          <w:rPr>
            <w:rFonts w:ascii="Cambria Math" w:hAnsi="Cambria Math"/>
          </w:rPr>
          <m:t>M</m:t>
        </m:r>
      </m:oMath>
      <w:r w:rsidRPr="00972DF3">
        <w:t xml:space="preserve"> sub-symbols. Each of the </w:t>
      </w:r>
      <m:oMath>
        <m:r>
          <w:rPr>
            <w:rFonts w:ascii="Cambria Math" w:hAnsi="Cambria Math"/>
          </w:rPr>
          <m:t>M</m:t>
        </m:r>
      </m:oMath>
      <w:r w:rsidRPr="00972DF3">
        <w:t xml:space="preserve"> sub-symbol contains </w:t>
      </w:r>
      <m:oMath>
        <m:r>
          <w:rPr>
            <w:rFonts w:ascii="Cambria Math" w:hAnsi="Cambria Math"/>
          </w:rPr>
          <m:t>K</m:t>
        </m:r>
      </m:oMath>
      <w:r w:rsidRPr="00972DF3">
        <w:t xml:space="preserve"> sub-carriers. The pulse </w:t>
      </w:r>
      <m:oMath>
        <m:sSub>
          <m:sSubPr>
            <m:ctrlPr>
              <w:rPr>
                <w:rFonts w:ascii="Cambria Math" w:hAnsi="Cambria Math"/>
              </w:rPr>
            </m:ctrlPr>
          </m:sSubPr>
          <m:e>
            <m:r>
              <w:rPr>
                <w:rFonts w:ascii="Cambria Math" w:hAnsi="Cambria Math"/>
              </w:rPr>
              <m:t>g</m:t>
            </m:r>
          </m:e>
          <m:sub>
            <m:r>
              <w:rPr>
                <w:rFonts w:ascii="Cambria Math" w:hAnsi="Cambria Math"/>
              </w:rPr>
              <m:t>k</m:t>
            </m:r>
            <m:r>
              <m:rPr>
                <m:sty m:val="p"/>
              </m:rPr>
              <w:rPr>
                <w:rFonts w:ascii="Cambria Math" w:hAnsi="Cambria Math"/>
              </w:rPr>
              <m:t>,</m:t>
            </m:r>
            <m:r>
              <w:rPr>
                <w:rFonts w:ascii="Cambria Math" w:hAnsi="Cambria Math"/>
              </w:rPr>
              <m:t>m</m:t>
            </m:r>
          </m:sub>
        </m:sSub>
        <m:d>
          <m:dPr>
            <m:ctrlPr>
              <w:rPr>
                <w:rFonts w:ascii="Cambria Math" w:hAnsi="Cambria Math"/>
              </w:rPr>
            </m:ctrlPr>
          </m:dPr>
          <m:e>
            <m:r>
              <w:rPr>
                <w:rFonts w:ascii="Cambria Math" w:hAnsi="Cambria Math"/>
              </w:rPr>
              <m:t>n</m:t>
            </m:r>
          </m:e>
        </m:d>
      </m:oMath>
      <w:r w:rsidRPr="00972DF3">
        <w:t xml:space="preserve"> are the frequency and time shifted version of the prototype filter </w:t>
      </w:r>
      <m:oMath>
        <m:r>
          <w:rPr>
            <w:rFonts w:ascii="Cambria Math" w:hAnsi="Cambria Math"/>
          </w:rPr>
          <m:t>g</m:t>
        </m:r>
        <m:d>
          <m:dPr>
            <m:ctrlPr>
              <w:rPr>
                <w:rFonts w:ascii="Cambria Math" w:hAnsi="Cambria Math"/>
              </w:rPr>
            </m:ctrlPr>
          </m:dPr>
          <m:e>
            <m:r>
              <w:rPr>
                <w:rFonts w:ascii="Cambria Math" w:hAnsi="Cambria Math"/>
              </w:rPr>
              <m:t>n</m:t>
            </m:r>
          </m:e>
        </m:d>
      </m:oMath>
      <w:r w:rsidRPr="00972DF3">
        <w:t xml:space="preserve">, as shown in </w:t>
      </w:r>
      <w:r w:rsidRPr="00972DF3">
        <w:fldChar w:fldCharType="begin"/>
      </w:r>
      <w:r w:rsidRPr="00972DF3">
        <w:instrText xml:space="preserve"> REF _Ref427009798 \h  \* MERGEFORMAT </w:instrText>
      </w:r>
      <w:r w:rsidRPr="00972DF3">
        <w:fldChar w:fldCharType="separate"/>
      </w:r>
      <w:r w:rsidR="0078272C" w:rsidRPr="0078272C">
        <w:t>Equation 2</w:t>
      </w:r>
      <w:r w:rsidR="0078272C" w:rsidRPr="0078272C">
        <w:noBreakHyphen/>
        <w:t>4</w:t>
      </w:r>
      <w:r w:rsidRPr="00972DF3">
        <w:fldChar w:fldCharType="end"/>
      </w:r>
      <w:r w:rsidRPr="00972DF3">
        <w:t xml:space="preserve">. Specifically, the modulo operation makes </w:t>
      </w:r>
      <m:oMath>
        <m:sSub>
          <m:sSubPr>
            <m:ctrlPr>
              <w:rPr>
                <w:rFonts w:ascii="Cambria Math" w:hAnsi="Cambria Math"/>
              </w:rPr>
            </m:ctrlPr>
          </m:sSubPr>
          <m:e>
            <m:r>
              <w:rPr>
                <w:rFonts w:ascii="Cambria Math" w:hAnsi="Cambria Math"/>
              </w:rPr>
              <m:t>g</m:t>
            </m:r>
          </m:e>
          <m:sub>
            <m:r>
              <w:rPr>
                <w:rFonts w:ascii="Cambria Math" w:hAnsi="Cambria Math"/>
              </w:rPr>
              <m:t>k</m:t>
            </m:r>
            <m:r>
              <m:rPr>
                <m:sty m:val="p"/>
              </m:rPr>
              <w:rPr>
                <w:rFonts w:ascii="Cambria Math" w:hAnsi="Cambria Math"/>
              </w:rPr>
              <m:t>,</m:t>
            </m:r>
            <m:r>
              <w:rPr>
                <w:rFonts w:ascii="Cambria Math" w:hAnsi="Cambria Math"/>
              </w:rPr>
              <m:t>m</m:t>
            </m:r>
          </m:sub>
        </m:sSub>
        <m:d>
          <m:dPr>
            <m:ctrlPr>
              <w:rPr>
                <w:rFonts w:ascii="Cambria Math" w:hAnsi="Cambria Math"/>
              </w:rPr>
            </m:ctrlPr>
          </m:dPr>
          <m:e>
            <m:r>
              <w:rPr>
                <w:rFonts w:ascii="Cambria Math" w:hAnsi="Cambria Math"/>
              </w:rPr>
              <m:t>n</m:t>
            </m:r>
          </m:e>
        </m:d>
      </m:oMath>
      <w:r w:rsidRPr="00972DF3">
        <w:t xml:space="preserve"> circularly shifted in time by </w:t>
      </w:r>
      <m:oMath>
        <m:r>
          <w:rPr>
            <w:rFonts w:ascii="Cambria Math" w:hAnsi="Cambria Math"/>
          </w:rPr>
          <m:t>m</m:t>
        </m:r>
      </m:oMath>
      <w:r w:rsidRPr="00972DF3">
        <w:t xml:space="preserve"> sub-symbols, and the exponential term shifts the filter in frequency by </w:t>
      </w:r>
      <m:oMath>
        <m:r>
          <w:rPr>
            <w:rFonts w:ascii="Cambria Math" w:hAnsi="Cambria Math"/>
          </w:rPr>
          <m:t>k</m:t>
        </m:r>
      </m:oMath>
      <w:r w:rsidRPr="00972DF3">
        <w:t xml:space="preserve"> sub-carriers.</w:t>
      </w:r>
    </w:p>
    <w:p w14:paraId="0A9DCD4D" w14:textId="1E83854D" w:rsidR="00972DF3" w:rsidRPr="00972DF3" w:rsidRDefault="00BD3A38" w:rsidP="00972DF3">
      <w:pPr>
        <w:jc w:val="both"/>
      </w:pPr>
      <m:oMathPara>
        <m:oMath>
          <m:sSub>
            <m:sSubPr>
              <m:ctrlPr>
                <w:rPr>
                  <w:rFonts w:ascii="Cambria Math" w:hAnsi="Cambria Math"/>
                </w:rPr>
              </m:ctrlPr>
            </m:sSubPr>
            <m:e>
              <m:r>
                <w:rPr>
                  <w:rFonts w:ascii="Cambria Math" w:hAnsi="Cambria Math"/>
                </w:rPr>
                <m:t>g</m:t>
              </m:r>
            </m:e>
            <m:sub>
              <m:r>
                <w:rPr>
                  <w:rFonts w:ascii="Cambria Math" w:hAnsi="Cambria Math"/>
                </w:rPr>
                <m:t>k</m:t>
              </m:r>
              <m:r>
                <m:rPr>
                  <m:sty m:val="p"/>
                </m:rPr>
                <w:rPr>
                  <w:rFonts w:ascii="Cambria Math" w:hAnsi="Cambria Math"/>
                </w:rPr>
                <m:t>,</m:t>
              </m:r>
              <m:r>
                <w:rPr>
                  <w:rFonts w:ascii="Cambria Math" w:hAnsi="Cambria Math"/>
                </w:rPr>
                <m:t>m</m:t>
              </m:r>
            </m:sub>
          </m:sSub>
          <m:d>
            <m:dPr>
              <m:ctrlPr>
                <w:rPr>
                  <w:rFonts w:ascii="Cambria Math" w:hAnsi="Cambria Math"/>
                </w:rPr>
              </m:ctrlPr>
            </m:dPr>
            <m:e>
              <m:r>
                <w:rPr>
                  <w:rFonts w:ascii="Cambria Math" w:hAnsi="Cambria Math"/>
                </w:rPr>
                <m:t>n</m:t>
              </m:r>
            </m:e>
          </m:d>
          <m:r>
            <m:rPr>
              <m:sty m:val="p"/>
            </m:rPr>
            <w:rPr>
              <w:rFonts w:ascii="Cambria Math" w:hAnsi="Cambria Math"/>
            </w:rPr>
            <m:t>=</m:t>
          </m:r>
          <m:r>
            <w:rPr>
              <w:rFonts w:ascii="Cambria Math" w:hAnsi="Cambria Math"/>
            </w:rPr>
            <m:t>g</m:t>
          </m:r>
          <m:d>
            <m:dPr>
              <m:begChr m:val="["/>
              <m:endChr m:val="]"/>
              <m:ctrlPr>
                <w:rPr>
                  <w:rFonts w:ascii="Cambria Math" w:hAnsi="Cambria Math"/>
                </w:rPr>
              </m:ctrlPr>
            </m:dPr>
            <m:e>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mK</m:t>
                  </m:r>
                </m:e>
              </m:d>
              <m:r>
                <m:rPr>
                  <m:sty m:val="p"/>
                </m:rPr>
                <w:rPr>
                  <w:rFonts w:ascii="Cambria Math" w:hAnsi="Cambria Math"/>
                </w:rPr>
                <m:t xml:space="preserve"> </m:t>
              </m:r>
              <m:r>
                <w:rPr>
                  <w:rFonts w:ascii="Cambria Math" w:hAnsi="Cambria Math"/>
                </w:rPr>
                <m:t>mod</m:t>
              </m:r>
              <m:r>
                <m:rPr>
                  <m:sty m:val="p"/>
                </m:rPr>
                <w:rPr>
                  <w:rFonts w:ascii="Cambria Math" w:hAnsi="Cambria Math"/>
                </w:rPr>
                <m:t xml:space="preserve"> </m:t>
              </m:r>
              <m:r>
                <w:rPr>
                  <w:rFonts w:ascii="Cambria Math" w:hAnsi="Cambria Math"/>
                </w:rPr>
                <m:t>N</m:t>
              </m:r>
            </m:e>
          </m:d>
          <m:sSup>
            <m:sSupPr>
              <m:ctrlPr>
                <w:rPr>
                  <w:rFonts w:ascii="Cambria Math" w:hAnsi="Cambria Math"/>
                </w:rPr>
              </m:ctrlPr>
            </m:sSupPr>
            <m:e>
              <m:r>
                <m:rPr>
                  <m:sty m:val="p"/>
                </m:rPr>
                <w:rPr>
                  <w:rFonts w:ascii="Cambria Math" w:hAnsi="Cambria Math"/>
                </w:rPr>
                <m:t>∙</m:t>
              </m:r>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πk</m:t>
              </m:r>
              <m:f>
                <m:fPr>
                  <m:ctrlPr>
                    <w:rPr>
                      <w:rFonts w:ascii="Cambria Math" w:hAnsi="Cambria Math"/>
                    </w:rPr>
                  </m:ctrlPr>
                </m:fPr>
                <m:num>
                  <m:r>
                    <w:rPr>
                      <w:rFonts w:ascii="Cambria Math" w:hAnsi="Cambria Math"/>
                    </w:rPr>
                    <m:t>n</m:t>
                  </m:r>
                </m:num>
                <m:den>
                  <m:r>
                    <w:rPr>
                      <w:rFonts w:ascii="Cambria Math" w:hAnsi="Cambria Math"/>
                    </w:rPr>
                    <m:t>K</m:t>
                  </m:r>
                </m:den>
              </m:f>
            </m:sup>
          </m:sSup>
        </m:oMath>
      </m:oMathPara>
    </w:p>
    <w:p w14:paraId="62D9C954" w14:textId="7ABD0EB5" w:rsidR="00972DF3" w:rsidRPr="00972DF3" w:rsidRDefault="00972DF3" w:rsidP="00972DF3">
      <w:pPr>
        <w:jc w:val="both"/>
        <w:rPr>
          <w:b/>
          <w:bCs/>
        </w:rPr>
      </w:pPr>
      <w:bookmarkStart w:id="1318" w:name="_Ref427009798"/>
      <w:r w:rsidRPr="00972DF3">
        <w:rPr>
          <w:b/>
          <w:bCs/>
        </w:rPr>
        <w:t xml:space="preserve">Equation </w:t>
      </w:r>
      <w:r w:rsidR="00C813F1">
        <w:rPr>
          <w:b/>
          <w:bCs/>
        </w:rPr>
        <w:fldChar w:fldCharType="begin"/>
      </w:r>
      <w:r w:rsidR="00C813F1">
        <w:rPr>
          <w:b/>
          <w:bCs/>
        </w:rPr>
        <w:instrText xml:space="preserve"> STYLEREF 1 \s </w:instrText>
      </w:r>
      <w:r w:rsidR="00C813F1">
        <w:rPr>
          <w:b/>
          <w:bCs/>
        </w:rPr>
        <w:fldChar w:fldCharType="separate"/>
      </w:r>
      <w:r w:rsidR="0078272C">
        <w:rPr>
          <w:b/>
          <w:bCs/>
          <w:noProof/>
        </w:rPr>
        <w:t>2</w:t>
      </w:r>
      <w:r w:rsidR="00C813F1">
        <w:rPr>
          <w:b/>
          <w:bCs/>
        </w:rPr>
        <w:fldChar w:fldCharType="end"/>
      </w:r>
      <w:r w:rsidR="00C813F1">
        <w:rPr>
          <w:b/>
          <w:bCs/>
        </w:rPr>
        <w:noBreakHyphen/>
      </w:r>
      <w:r w:rsidR="00C813F1">
        <w:rPr>
          <w:b/>
          <w:bCs/>
        </w:rPr>
        <w:fldChar w:fldCharType="begin"/>
      </w:r>
      <w:r w:rsidR="00C813F1">
        <w:rPr>
          <w:b/>
          <w:bCs/>
        </w:rPr>
        <w:instrText xml:space="preserve"> SEQ Equation \* ARABIC \s 1 </w:instrText>
      </w:r>
      <w:r w:rsidR="00C813F1">
        <w:rPr>
          <w:b/>
          <w:bCs/>
        </w:rPr>
        <w:fldChar w:fldCharType="separate"/>
      </w:r>
      <w:r w:rsidR="0078272C">
        <w:rPr>
          <w:b/>
          <w:bCs/>
          <w:noProof/>
        </w:rPr>
        <w:t>4</w:t>
      </w:r>
      <w:r w:rsidR="00C813F1">
        <w:rPr>
          <w:b/>
          <w:bCs/>
        </w:rPr>
        <w:fldChar w:fldCharType="end"/>
      </w:r>
      <w:bookmarkEnd w:id="1318"/>
    </w:p>
    <w:p w14:paraId="580D8ADC" w14:textId="22C2D0CE" w:rsidR="00972DF3" w:rsidRPr="00972DF3" w:rsidRDefault="00972DF3" w:rsidP="00972DF3">
      <w:pPr>
        <w:jc w:val="both"/>
      </w:pPr>
      <w:r w:rsidRPr="00972DF3">
        <w:fldChar w:fldCharType="begin"/>
      </w:r>
      <w:r w:rsidRPr="00972DF3">
        <w:instrText xml:space="preserve"> REF _Ref426111926 \h  \* MERGEFORMAT </w:instrText>
      </w:r>
      <w:r w:rsidRPr="00972DF3">
        <w:fldChar w:fldCharType="separate"/>
      </w:r>
      <w:r w:rsidR="0078272C" w:rsidRPr="0078272C">
        <w:t>Figure 2</w:t>
      </w:r>
      <w:r w:rsidR="0078272C" w:rsidRPr="0078272C">
        <w:noBreakHyphen/>
        <w:t>30</w:t>
      </w:r>
      <w:r w:rsidRPr="00972DF3">
        <w:fldChar w:fldCharType="end"/>
      </w:r>
      <w:r w:rsidRPr="00972DF3">
        <w:t xml:space="preserve"> shows an example of GFDM resource partitioning with </w:t>
      </w:r>
      <m:oMath>
        <m:r>
          <w:rPr>
            <w:rFonts w:ascii="Cambria Math" w:hAnsi="Cambria Math"/>
          </w:rPr>
          <m:t>M</m:t>
        </m:r>
      </m:oMath>
      <w:r w:rsidRPr="00972DF3">
        <w:t xml:space="preserve"> subsymbols per block, with time offset </w:t>
      </w:r>
      <m:oMath>
        <m:f>
          <m:fPr>
            <m:ctrlPr>
              <w:rPr>
                <w:rFonts w:ascii="Cambria Math" w:hAnsi="Cambria Math"/>
              </w:rPr>
            </m:ctrlPr>
          </m:fPr>
          <m:num>
            <m:r>
              <w:rPr>
                <w:rFonts w:ascii="Cambria Math" w:hAnsi="Cambria Math"/>
              </w:rPr>
              <m:t>T</m:t>
            </m:r>
          </m:num>
          <m:den>
            <m:r>
              <w:rPr>
                <w:rFonts w:ascii="Cambria Math" w:hAnsi="Cambria Math"/>
              </w:rPr>
              <m:t>M</m:t>
            </m:r>
          </m:den>
        </m:f>
      </m:oMath>
      <w:r w:rsidRPr="00972DF3">
        <w:t xml:space="preserve"> between adjacent subsymbols. The duration of each symbol can be longer than </w:t>
      </w:r>
      <m:oMath>
        <m:f>
          <m:fPr>
            <m:ctrlPr>
              <w:rPr>
                <w:rFonts w:ascii="Cambria Math" w:hAnsi="Cambria Math"/>
              </w:rPr>
            </m:ctrlPr>
          </m:fPr>
          <m:num>
            <m:r>
              <w:rPr>
                <w:rFonts w:ascii="Cambria Math" w:hAnsi="Cambria Math"/>
              </w:rPr>
              <m:t>T</m:t>
            </m:r>
          </m:num>
          <m:den>
            <m:r>
              <w:rPr>
                <w:rFonts w:ascii="Cambria Math" w:hAnsi="Cambria Math"/>
              </w:rPr>
              <m:t>M</m:t>
            </m:r>
          </m:den>
        </m:f>
      </m:oMath>
      <w:r w:rsidRPr="00972DF3">
        <w:t xml:space="preserve"> due to the specially engineered prototype filter, similar as in FBMC. Each subsymbol contains </w:t>
      </w:r>
      <m:oMath>
        <m:r>
          <w:rPr>
            <w:rFonts w:ascii="Cambria Math" w:hAnsi="Cambria Math"/>
          </w:rPr>
          <m:t>K</m:t>
        </m:r>
        <m:r>
          <m:rPr>
            <m:sty m:val="p"/>
          </m:rPr>
          <w:rPr>
            <w:rFonts w:ascii="Cambria Math" w:hAnsi="Cambria Math"/>
          </w:rPr>
          <m:t>=</m:t>
        </m:r>
        <m:f>
          <m:fPr>
            <m:ctrlPr>
              <w:rPr>
                <w:rFonts w:ascii="Cambria Math" w:hAnsi="Cambria Math"/>
              </w:rPr>
            </m:ctrlPr>
          </m:fPr>
          <m:num>
            <m:r>
              <w:rPr>
                <w:rFonts w:ascii="Cambria Math" w:hAnsi="Cambria Math"/>
              </w:rPr>
              <m:t>BT</m:t>
            </m:r>
          </m:num>
          <m:den>
            <m:r>
              <w:rPr>
                <w:rFonts w:ascii="Cambria Math" w:hAnsi="Cambria Math"/>
              </w:rPr>
              <m:t>M</m:t>
            </m:r>
          </m:den>
        </m:f>
      </m:oMath>
      <w:r w:rsidRPr="00972DF3">
        <w:t xml:space="preserve"> sub-channels, with spacing of </w:t>
      </w:r>
      <m:oMath>
        <m:f>
          <m:fPr>
            <m:ctrlPr>
              <w:rPr>
                <w:rFonts w:ascii="Cambria Math" w:hAnsi="Cambria Math"/>
              </w:rPr>
            </m:ctrlPr>
          </m:fPr>
          <m:num>
            <m:r>
              <w:rPr>
                <w:rFonts w:ascii="Cambria Math" w:hAnsi="Cambria Math"/>
              </w:rPr>
              <m:t>M</m:t>
            </m:r>
          </m:num>
          <m:den>
            <m:r>
              <w:rPr>
                <w:rFonts w:ascii="Cambria Math" w:hAnsi="Cambria Math"/>
              </w:rPr>
              <m:t>T</m:t>
            </m:r>
          </m:den>
        </m:f>
      </m:oMath>
      <w:r w:rsidRPr="00972DF3">
        <w:t xml:space="preserve"> (Hz) spacing between adjacent sub-channels.</w:t>
      </w:r>
    </w:p>
    <w:p w14:paraId="1A94F09E" w14:textId="77777777" w:rsidR="00972DF3" w:rsidRPr="00972DF3" w:rsidRDefault="00972DF3" w:rsidP="004257B4">
      <w:pPr>
        <w:jc w:val="center"/>
      </w:pPr>
      <w:r w:rsidRPr="00972DF3">
        <w:rPr>
          <w:noProof/>
          <w:lang w:val="en-IN" w:eastAsia="en-IN"/>
        </w:rPr>
        <w:drawing>
          <wp:inline distT="0" distB="0" distL="0" distR="0" wp14:anchorId="618AC24E" wp14:editId="234D041A">
            <wp:extent cx="2066544" cy="1938528"/>
            <wp:effectExtent l="0" t="0" r="0" b="508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66544" cy="1938528"/>
                    </a:xfrm>
                    <a:prstGeom prst="rect">
                      <a:avLst/>
                    </a:prstGeom>
                    <a:noFill/>
                  </pic:spPr>
                </pic:pic>
              </a:graphicData>
            </a:graphic>
          </wp:inline>
        </w:drawing>
      </w:r>
    </w:p>
    <w:p w14:paraId="5EDF96F1" w14:textId="15CB693D" w:rsidR="00972DF3" w:rsidRPr="00972DF3" w:rsidRDefault="00972DF3" w:rsidP="004257B4">
      <w:pPr>
        <w:jc w:val="center"/>
        <w:rPr>
          <w:b/>
          <w:bCs/>
        </w:rPr>
      </w:pPr>
      <w:bookmarkStart w:id="1319" w:name="_Ref426111926"/>
      <w:bookmarkStart w:id="1320" w:name="_Toc426113007"/>
      <w:bookmarkStart w:id="1321" w:name="_Toc426128150"/>
      <w:bookmarkStart w:id="1322" w:name="_Toc426129850"/>
      <w:bookmarkStart w:id="1323" w:name="_Toc426131766"/>
      <w:bookmarkStart w:id="1324" w:name="_Toc426146498"/>
      <w:bookmarkStart w:id="1325" w:name="_Toc426398605"/>
      <w:bookmarkStart w:id="1326" w:name="_Toc426466074"/>
      <w:bookmarkStart w:id="1327" w:name="_Toc426479627"/>
      <w:bookmarkStart w:id="1328" w:name="_Toc426482612"/>
      <w:bookmarkStart w:id="1329" w:name="_Toc426491400"/>
      <w:bookmarkStart w:id="1330" w:name="_Toc426525807"/>
      <w:bookmarkStart w:id="1331" w:name="_Toc426528733"/>
      <w:bookmarkStart w:id="1332" w:name="_Toc426538996"/>
      <w:bookmarkStart w:id="1333" w:name="_Toc426539719"/>
      <w:bookmarkStart w:id="1334" w:name="_Toc426621677"/>
      <w:bookmarkStart w:id="1335" w:name="_Toc426644420"/>
      <w:bookmarkStart w:id="1336" w:name="_Toc426739375"/>
      <w:bookmarkStart w:id="1337" w:name="_Toc426920286"/>
      <w:bookmarkStart w:id="1338" w:name="_Toc427064848"/>
      <w:bookmarkStart w:id="1339" w:name="_Toc427065015"/>
      <w:bookmarkStart w:id="1340" w:name="_Toc427076228"/>
      <w:bookmarkStart w:id="1341" w:name="_Toc427116206"/>
      <w:bookmarkStart w:id="1342" w:name="_Toc427150339"/>
      <w:bookmarkStart w:id="1343" w:name="_Toc428452732"/>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30</w:t>
      </w:r>
      <w:r w:rsidR="00ED368E">
        <w:rPr>
          <w:b/>
          <w:bCs/>
        </w:rPr>
        <w:fldChar w:fldCharType="end"/>
      </w:r>
      <w:bookmarkEnd w:id="1319"/>
      <w:r w:rsidRPr="00972DF3">
        <w:rPr>
          <w:b/>
          <w:bCs/>
        </w:rPr>
        <w:t xml:space="preserve"> Resource partition in GFDM</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14:paraId="42AE8892" w14:textId="67D41DD6" w:rsidR="00972DF3" w:rsidRPr="00972DF3" w:rsidRDefault="00972DF3" w:rsidP="00972DF3">
      <w:pPr>
        <w:jc w:val="both"/>
      </w:pPr>
      <w:r w:rsidRPr="00972DF3">
        <w:t xml:space="preserve">Conceptually, the GFDM can be viewed as a sum of SC-FDM waveforms (assuming the simple case where prototype filter is a rectangle window), where </w:t>
      </w:r>
      <m:oMath>
        <m:sSub>
          <m:sSubPr>
            <m:ctrlPr>
              <w:rPr>
                <w:rFonts w:ascii="Cambria Math" w:hAnsi="Cambria Math"/>
              </w:rPr>
            </m:ctrlPr>
          </m:sSubPr>
          <m:e>
            <m:r>
              <w:rPr>
                <w:rFonts w:ascii="Cambria Math" w:hAnsi="Cambria Math"/>
              </w:rPr>
              <m:t>d</m:t>
            </m:r>
          </m:e>
          <m:sub>
            <m:r>
              <w:rPr>
                <w:rFonts w:ascii="Cambria Math" w:hAnsi="Cambria Math"/>
              </w:rPr>
              <m:t>k</m:t>
            </m:r>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d</m:t>
            </m:r>
          </m:e>
          <m:sub>
            <m:r>
              <w:rPr>
                <w:rFonts w:ascii="Cambria Math" w:hAnsi="Cambria Math"/>
              </w:rPr>
              <m:t>k</m:t>
            </m:r>
            <m:r>
              <m:rPr>
                <m:sty m:val="p"/>
              </m:rPr>
              <w:rPr>
                <w:rFonts w:ascii="Cambria Math" w:hAnsi="Cambria Math"/>
              </w:rPr>
              <m:t>, 1</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d</m:t>
            </m:r>
          </m:e>
          <m:sub>
            <m:r>
              <w:rPr>
                <w:rFonts w:ascii="Cambria Math" w:hAnsi="Cambria Math"/>
              </w:rPr>
              <m:t>k</m:t>
            </m:r>
            <m:r>
              <m:rPr>
                <m:sty m:val="p"/>
              </m:rPr>
              <w:rPr>
                <w:rFonts w:ascii="Cambria Math" w:hAnsi="Cambria Math"/>
              </w:rPr>
              <m:t xml:space="preserve">, </m:t>
            </m:r>
            <m:r>
              <w:rPr>
                <w:rFonts w:ascii="Cambria Math" w:hAnsi="Cambria Math"/>
              </w:rPr>
              <m:t>M</m:t>
            </m:r>
            <m:r>
              <m:rPr>
                <m:sty m:val="p"/>
              </m:rPr>
              <w:rPr>
                <w:rFonts w:ascii="Cambria Math" w:hAnsi="Cambria Math"/>
              </w:rPr>
              <m:t>-1</m:t>
            </m:r>
          </m:sub>
        </m:sSub>
      </m:oMath>
      <w:r w:rsidRPr="00972DF3">
        <w:t xml:space="preserve"> is the data vector for the </w:t>
      </w:r>
      <m:oMath>
        <m:r>
          <w:rPr>
            <w:rFonts w:ascii="Cambria Math" w:hAnsi="Cambria Math"/>
          </w:rPr>
          <m:t>k</m:t>
        </m:r>
      </m:oMath>
      <w:r w:rsidRPr="00972DF3">
        <w:t xml:space="preserve">-th SC-FDM waveform. Based on this view, the GFDM transmitter and receiver can be conceptually illustrated as </w:t>
      </w:r>
      <w:r w:rsidRPr="00972DF3">
        <w:fldChar w:fldCharType="begin"/>
      </w:r>
      <w:r w:rsidRPr="00972DF3">
        <w:instrText xml:space="preserve"> REF _Ref426117576 \h  \* MERGEFORMAT </w:instrText>
      </w:r>
      <w:r w:rsidRPr="00972DF3">
        <w:fldChar w:fldCharType="separate"/>
      </w:r>
      <w:r w:rsidR="0078272C" w:rsidRPr="0078272C">
        <w:t>Figure 2</w:t>
      </w:r>
      <w:r w:rsidR="0078272C" w:rsidRPr="0078272C">
        <w:noBreakHyphen/>
        <w:t>32</w:t>
      </w:r>
      <w:r w:rsidRPr="00972DF3">
        <w:fldChar w:fldCharType="end"/>
      </w:r>
      <w:r w:rsidRPr="00972DF3">
        <w:t>. Again, we use the simified case where prototype filter is a rectangle window.</w:t>
      </w:r>
    </w:p>
    <w:p w14:paraId="3CBA2DE5" w14:textId="77777777" w:rsidR="00972DF3" w:rsidRPr="00972DF3" w:rsidRDefault="00972DF3" w:rsidP="00972DF3">
      <w:pPr>
        <w:jc w:val="both"/>
      </w:pPr>
      <w:r w:rsidRPr="00972DF3">
        <w:t xml:space="preserve">In order to avoid interference between sub-symbols within a block, the selected prototype filter should have Nyquist property as in FBMC. Further, special modulations such as OQAM may be necessary to avoid inter-channel interference introduced </w:t>
      </w:r>
      <w:r w:rsidRPr="00972DF3">
        <w:lastRenderedPageBreak/>
        <w:t xml:space="preserve">by the prototype, as discussed in section </w:t>
      </w:r>
      <w:r w:rsidRPr="00972DF3">
        <w:fldChar w:fldCharType="begin"/>
      </w:r>
      <w:r w:rsidRPr="00972DF3">
        <w:instrText xml:space="preserve"> REF _Ref425761439 \r \h  \* MERGEFORMAT </w:instrText>
      </w:r>
      <w:r w:rsidRPr="00972DF3">
        <w:fldChar w:fldCharType="separate"/>
      </w:r>
      <w:r w:rsidR="0078272C">
        <w:t>2.2.6.2</w:t>
      </w:r>
      <w:r w:rsidRPr="00972DF3">
        <w:fldChar w:fldCharType="end"/>
      </w:r>
      <w:r w:rsidRPr="00972DF3">
        <w:t>. Otherwise, complicated receiver algorithm is needed to handle the interference.</w:t>
      </w:r>
    </w:p>
    <w:p w14:paraId="4D7F7066" w14:textId="77777777" w:rsidR="00972DF3" w:rsidRPr="00972DF3" w:rsidRDefault="00972DF3" w:rsidP="00972DF3">
      <w:pPr>
        <w:jc w:val="both"/>
      </w:pPr>
      <w:r w:rsidRPr="00972DF3">
        <w:t xml:space="preserve">Further, due to the cyclic structure of the block and the use of CP, the GFDM waveform effectively loses the good spectral property of its prototype filter when a waveform spanning multiple blocks in time. This is illustrated in </w:t>
      </w:r>
      <w:r w:rsidRPr="00972DF3">
        <w:fldChar w:fldCharType="begin"/>
      </w:r>
      <w:r w:rsidRPr="00972DF3">
        <w:instrText xml:space="preserve"> REF _Ref426117576 \h  \* MERGEFORMAT </w:instrText>
      </w:r>
      <w:r w:rsidRPr="00972DF3">
        <w:fldChar w:fldCharType="separate"/>
      </w:r>
      <w:r w:rsidR="0078272C" w:rsidRPr="0078272C">
        <w:t>Figure 2</w:t>
      </w:r>
      <w:r w:rsidR="0078272C" w:rsidRPr="0078272C">
        <w:noBreakHyphen/>
        <w:t>32</w:t>
      </w:r>
      <w:r w:rsidRPr="00972DF3">
        <w:fldChar w:fldCharType="end"/>
      </w:r>
      <w:r w:rsidRPr="00972DF3">
        <w:t xml:space="preserve">. To make a fair comparison, we select the prototype filter as used for FBMC in section </w:t>
      </w:r>
      <w:r w:rsidRPr="00972DF3">
        <w:fldChar w:fldCharType="begin"/>
      </w:r>
      <w:r w:rsidRPr="00972DF3">
        <w:instrText xml:space="preserve"> REF _Ref426117645 \r \h  \* MERGEFORMAT </w:instrText>
      </w:r>
      <w:r w:rsidRPr="00972DF3">
        <w:fldChar w:fldCharType="separate"/>
      </w:r>
      <w:r w:rsidR="0078272C">
        <w:t>2.2.6</w:t>
      </w:r>
      <w:r w:rsidRPr="00972DF3">
        <w:fldChar w:fldCharType="end"/>
      </w:r>
      <w:r w:rsidRPr="00972DF3">
        <w:t xml:space="preserve">, which has very sharp side-lobe decay as seen in </w:t>
      </w:r>
      <w:r w:rsidRPr="00972DF3">
        <w:fldChar w:fldCharType="begin"/>
      </w:r>
      <w:r w:rsidRPr="00972DF3">
        <w:instrText xml:space="preserve"> REF _Ref427236323 \h  \* MERGEFORMAT </w:instrText>
      </w:r>
      <w:r w:rsidRPr="00972DF3">
        <w:fldChar w:fldCharType="separate"/>
      </w:r>
      <w:r w:rsidR="0078272C" w:rsidRPr="0078272C">
        <w:t>Figure 2</w:t>
      </w:r>
      <w:r w:rsidR="0078272C" w:rsidRPr="0078272C">
        <w:noBreakHyphen/>
        <w:t>29</w:t>
      </w:r>
      <w:r w:rsidRPr="00972DF3">
        <w:fldChar w:fldCharType="end"/>
      </w:r>
      <w:r w:rsidRPr="00972DF3">
        <w:t xml:space="preserve">. However, the resulting PSD of the GFDM waveform, if without further application of time-domain windowing, is almost comparable as the legacy CP-OFDM. After applying a time-domain windowing, the OOB leakage is much smaller. Therefore, the majority of the OOB suppression is due to the same windowing operation, as used by WOLA discussed in section </w:t>
      </w:r>
      <w:r w:rsidRPr="00972DF3">
        <w:fldChar w:fldCharType="begin"/>
      </w:r>
      <w:r w:rsidRPr="00972DF3">
        <w:instrText xml:space="preserve"> REF _Ref426117927 \r \h  \* MERGEFORMAT </w:instrText>
      </w:r>
      <w:r w:rsidRPr="00972DF3">
        <w:fldChar w:fldCharType="separate"/>
      </w:r>
      <w:r w:rsidR="0078272C">
        <w:t>2.2.2</w:t>
      </w:r>
      <w:r w:rsidRPr="00972DF3">
        <w:fldChar w:fldCharType="end"/>
      </w:r>
      <w:r w:rsidRPr="00972DF3">
        <w:t>.</w:t>
      </w:r>
    </w:p>
    <w:p w14:paraId="2D07DA77" w14:textId="77777777" w:rsidR="00972DF3" w:rsidRPr="00972DF3" w:rsidRDefault="00972DF3" w:rsidP="00972DF3">
      <w:pPr>
        <w:jc w:val="both"/>
      </w:pPr>
      <w:r w:rsidRPr="00972DF3">
        <w:t>Based on above analysis, we can summarize the following for GFDM:</w:t>
      </w:r>
    </w:p>
    <w:p w14:paraId="2154BFCE" w14:textId="3049A7EA" w:rsidR="00972DF3" w:rsidRPr="00972DF3" w:rsidRDefault="00972DF3" w:rsidP="00FC4602">
      <w:pPr>
        <w:jc w:val="center"/>
        <w:rPr>
          <w:b/>
          <w:bCs/>
        </w:rPr>
      </w:pPr>
      <w:bookmarkStart w:id="1344" w:name="_Toc427116164"/>
      <w:bookmarkStart w:id="1345" w:name="_Toc427150295"/>
      <w:bookmarkStart w:id="1346" w:name="_Toc428452758"/>
      <w:r w:rsidRPr="00972DF3">
        <w:rPr>
          <w:b/>
          <w:bCs/>
        </w:rPr>
        <w:t xml:space="preserve">Table </w:t>
      </w:r>
      <w:r w:rsidR="00E462E7">
        <w:rPr>
          <w:b/>
          <w:bCs/>
        </w:rPr>
        <w:fldChar w:fldCharType="begin"/>
      </w:r>
      <w:r w:rsidR="00E462E7">
        <w:rPr>
          <w:b/>
          <w:bCs/>
        </w:rPr>
        <w:instrText xml:space="preserve"> STYLEREF 1 \s </w:instrText>
      </w:r>
      <w:r w:rsidR="00E462E7">
        <w:rPr>
          <w:b/>
          <w:bCs/>
        </w:rPr>
        <w:fldChar w:fldCharType="separate"/>
      </w:r>
      <w:r w:rsidR="0078272C">
        <w:rPr>
          <w:b/>
          <w:bCs/>
          <w:noProof/>
        </w:rPr>
        <w:t>2</w:t>
      </w:r>
      <w:r w:rsidR="00E462E7">
        <w:rPr>
          <w:b/>
          <w:bCs/>
        </w:rPr>
        <w:fldChar w:fldCharType="end"/>
      </w:r>
      <w:r w:rsidR="00E462E7">
        <w:rPr>
          <w:b/>
          <w:bCs/>
        </w:rPr>
        <w:noBreakHyphen/>
      </w:r>
      <w:r w:rsidR="00E462E7">
        <w:rPr>
          <w:b/>
          <w:bCs/>
        </w:rPr>
        <w:fldChar w:fldCharType="begin"/>
      </w:r>
      <w:r w:rsidR="00E462E7">
        <w:rPr>
          <w:b/>
          <w:bCs/>
        </w:rPr>
        <w:instrText xml:space="preserve"> SEQ Table \* ARABIC \s 1 </w:instrText>
      </w:r>
      <w:r w:rsidR="00E462E7">
        <w:rPr>
          <w:b/>
          <w:bCs/>
        </w:rPr>
        <w:fldChar w:fldCharType="separate"/>
      </w:r>
      <w:r w:rsidR="0078272C">
        <w:rPr>
          <w:b/>
          <w:bCs/>
          <w:noProof/>
        </w:rPr>
        <w:t>10</w:t>
      </w:r>
      <w:r w:rsidR="00E462E7">
        <w:rPr>
          <w:b/>
          <w:bCs/>
        </w:rPr>
        <w:fldChar w:fldCharType="end"/>
      </w:r>
      <w:r w:rsidRPr="00972DF3">
        <w:rPr>
          <w:b/>
          <w:bCs/>
        </w:rPr>
        <w:t xml:space="preserve"> Summary of GFDM</w:t>
      </w:r>
      <w:bookmarkEnd w:id="1344"/>
      <w:bookmarkEnd w:id="1345"/>
      <w:bookmarkEnd w:id="1346"/>
    </w:p>
    <w:tbl>
      <w:tblPr>
        <w:tblStyle w:val="TableGrid"/>
        <w:tblW w:w="0" w:type="auto"/>
        <w:tblLook w:val="04A0" w:firstRow="1" w:lastRow="0" w:firstColumn="1" w:lastColumn="0" w:noHBand="0" w:noVBand="1"/>
      </w:tblPr>
      <w:tblGrid>
        <w:gridCol w:w="625"/>
        <w:gridCol w:w="3600"/>
        <w:gridCol w:w="5125"/>
      </w:tblGrid>
      <w:tr w:rsidR="00972DF3" w:rsidRPr="00972DF3" w14:paraId="5978C48F" w14:textId="77777777" w:rsidTr="00BC26C4">
        <w:trPr>
          <w:cantSplit/>
          <w:tblHeader/>
        </w:trPr>
        <w:tc>
          <w:tcPr>
            <w:tcW w:w="625" w:type="dxa"/>
          </w:tcPr>
          <w:p w14:paraId="4B4EFAA2" w14:textId="77777777" w:rsidR="00972DF3" w:rsidRPr="00972DF3" w:rsidRDefault="00972DF3" w:rsidP="00972DF3"/>
        </w:tc>
        <w:tc>
          <w:tcPr>
            <w:tcW w:w="3600" w:type="dxa"/>
          </w:tcPr>
          <w:p w14:paraId="2FF1E68E" w14:textId="77777777" w:rsidR="00972DF3" w:rsidRPr="00972DF3" w:rsidRDefault="00972DF3" w:rsidP="00972DF3">
            <w:pPr>
              <w:rPr>
                <w:b/>
              </w:rPr>
            </w:pPr>
            <w:r w:rsidRPr="00972DF3">
              <w:rPr>
                <w:b/>
              </w:rPr>
              <w:t>statement</w:t>
            </w:r>
          </w:p>
        </w:tc>
        <w:tc>
          <w:tcPr>
            <w:tcW w:w="5125" w:type="dxa"/>
          </w:tcPr>
          <w:p w14:paraId="6E2696EC" w14:textId="77777777" w:rsidR="00972DF3" w:rsidRPr="00972DF3" w:rsidRDefault="00972DF3" w:rsidP="00972DF3">
            <w:pPr>
              <w:rPr>
                <w:b/>
              </w:rPr>
            </w:pPr>
            <w:r w:rsidRPr="00972DF3">
              <w:rPr>
                <w:b/>
              </w:rPr>
              <w:t>comments</w:t>
            </w:r>
          </w:p>
        </w:tc>
      </w:tr>
      <w:tr w:rsidR="00972DF3" w:rsidRPr="00972DF3" w14:paraId="31C342B6" w14:textId="77777777" w:rsidTr="00BC26C4">
        <w:trPr>
          <w:cantSplit/>
          <w:tblHeader/>
        </w:trPr>
        <w:tc>
          <w:tcPr>
            <w:tcW w:w="625" w:type="dxa"/>
          </w:tcPr>
          <w:p w14:paraId="0919804A" w14:textId="77777777" w:rsidR="00972DF3" w:rsidRPr="00972DF3" w:rsidRDefault="00972DF3" w:rsidP="00972DF3">
            <w:r w:rsidRPr="00972DF3">
              <w:t>1</w:t>
            </w:r>
          </w:p>
        </w:tc>
        <w:tc>
          <w:tcPr>
            <w:tcW w:w="3600" w:type="dxa"/>
          </w:tcPr>
          <w:p w14:paraId="325B3E4C" w14:textId="77777777" w:rsidR="00972DF3" w:rsidRPr="00972DF3" w:rsidRDefault="00972DF3" w:rsidP="00972DF3">
            <w:r w:rsidRPr="00972DF3">
              <w:t>A general framework to partition the given time/frequency resource based on specific requirements</w:t>
            </w:r>
            <w:r w:rsidRPr="00972DF3">
              <w:fldChar w:fldCharType="begin"/>
            </w:r>
            <w:r w:rsidRPr="00972DF3">
              <w:instrText xml:space="preserve"> REF _Ref426065069 \r \h  \* MERGEFORMAT </w:instrText>
            </w:r>
            <w:r w:rsidRPr="00972DF3">
              <w:fldChar w:fldCharType="separate"/>
            </w:r>
            <w:r w:rsidR="0078272C">
              <w:t>[14]</w:t>
            </w:r>
            <w:r w:rsidRPr="00972DF3">
              <w:fldChar w:fldCharType="end"/>
            </w:r>
          </w:p>
        </w:tc>
        <w:tc>
          <w:tcPr>
            <w:tcW w:w="5125" w:type="dxa"/>
          </w:tcPr>
          <w:p w14:paraId="7171B1EA" w14:textId="52F003B6" w:rsidR="00972DF3" w:rsidRPr="00972DF3" w:rsidRDefault="00972DF3" w:rsidP="00972DF3">
            <w:r w:rsidRPr="00972DF3">
              <w:t xml:space="preserve">GFDM has the flexibility of covering regular CP-OFDM (e.g., </w:t>
            </w:r>
            <m:oMath>
              <m:r>
                <w:rPr>
                  <w:rFonts w:ascii="Cambria Math" w:hAnsi="Cambria Math"/>
                </w:rPr>
                <m:t>M</m:t>
              </m:r>
              <m:r>
                <m:rPr>
                  <m:sty m:val="p"/>
                </m:rPr>
                <w:rPr>
                  <w:rFonts w:ascii="Cambria Math" w:hAnsi="Cambria Math"/>
                </w:rPr>
                <m:t>=1</m:t>
              </m:r>
            </m:oMath>
            <w:r w:rsidRPr="00972DF3">
              <w:t xml:space="preserve">), or SC-FDE (e.g., </w:t>
            </w:r>
            <m:oMath>
              <m:r>
                <w:rPr>
                  <w:rFonts w:ascii="Cambria Math" w:hAnsi="Cambria Math"/>
                </w:rPr>
                <m:t>K</m:t>
              </m:r>
              <m:r>
                <m:rPr>
                  <m:sty m:val="p"/>
                </m:rPr>
                <w:rPr>
                  <w:rFonts w:ascii="Cambria Math" w:hAnsi="Cambria Math"/>
                </w:rPr>
                <m:t>=1</m:t>
              </m:r>
            </m:oMath>
            <w:r w:rsidRPr="00972DF3">
              <w:t>).</w:t>
            </w:r>
          </w:p>
        </w:tc>
      </w:tr>
      <w:tr w:rsidR="00972DF3" w:rsidRPr="00972DF3" w14:paraId="4CE7325D" w14:textId="77777777" w:rsidTr="00BC26C4">
        <w:trPr>
          <w:cantSplit/>
          <w:tblHeader/>
        </w:trPr>
        <w:tc>
          <w:tcPr>
            <w:tcW w:w="625" w:type="dxa"/>
          </w:tcPr>
          <w:p w14:paraId="2AE31EC1" w14:textId="77777777" w:rsidR="00972DF3" w:rsidRPr="00972DF3" w:rsidRDefault="00972DF3" w:rsidP="00972DF3">
            <w:r w:rsidRPr="00972DF3">
              <w:t>2</w:t>
            </w:r>
          </w:p>
        </w:tc>
        <w:tc>
          <w:tcPr>
            <w:tcW w:w="3600" w:type="dxa"/>
          </w:tcPr>
          <w:p w14:paraId="661F9566" w14:textId="77777777" w:rsidR="00972DF3" w:rsidRPr="00972DF3" w:rsidRDefault="00972DF3" w:rsidP="00972DF3">
            <w:r w:rsidRPr="00972DF3">
              <w:t xml:space="preserve">OOB leakage can be improved by prototype filter </w:t>
            </w:r>
            <w:r w:rsidRPr="00972DF3">
              <w:fldChar w:fldCharType="begin"/>
            </w:r>
            <w:r w:rsidRPr="00972DF3">
              <w:instrText xml:space="preserve"> REF _Ref426065069 \r \h  \* MERGEFORMAT </w:instrText>
            </w:r>
            <w:r w:rsidRPr="00972DF3">
              <w:fldChar w:fldCharType="separate"/>
            </w:r>
            <w:r w:rsidR="0078272C">
              <w:t>[14]</w:t>
            </w:r>
            <w:r w:rsidRPr="00972DF3">
              <w:fldChar w:fldCharType="end"/>
            </w:r>
            <w:r w:rsidRPr="00972DF3">
              <w:t>.</w:t>
            </w:r>
          </w:p>
        </w:tc>
        <w:tc>
          <w:tcPr>
            <w:tcW w:w="5125" w:type="dxa"/>
          </w:tcPr>
          <w:p w14:paraId="64B3483D" w14:textId="77777777" w:rsidR="00972DF3" w:rsidRPr="00972DF3" w:rsidRDefault="00972DF3" w:rsidP="00972DF3">
            <w:r w:rsidRPr="00972DF3">
              <w:t xml:space="preserve">Most of the suppression comes from windowing (similar as Tx-WOLA). Spectrum property of the prototype filter is lost from non-smooth transition between blocks, as shown in </w:t>
            </w:r>
            <w:r w:rsidRPr="00972DF3">
              <w:fldChar w:fldCharType="begin"/>
            </w:r>
            <w:r w:rsidRPr="00972DF3">
              <w:instrText xml:space="preserve"> REF _Ref426117576 \h  \* MERGEFORMAT </w:instrText>
            </w:r>
            <w:r w:rsidRPr="00972DF3">
              <w:fldChar w:fldCharType="separate"/>
            </w:r>
            <w:r w:rsidR="0078272C" w:rsidRPr="0078272C">
              <w:t>Figure 2</w:t>
            </w:r>
            <w:r w:rsidR="0078272C" w:rsidRPr="0078272C">
              <w:noBreakHyphen/>
              <w:t>32</w:t>
            </w:r>
            <w:r w:rsidRPr="00972DF3">
              <w:fldChar w:fldCharType="end"/>
            </w:r>
            <w:r w:rsidRPr="00972DF3">
              <w:t>.</w:t>
            </w:r>
          </w:p>
        </w:tc>
      </w:tr>
      <w:tr w:rsidR="00972DF3" w:rsidRPr="00972DF3" w14:paraId="6EFF2494" w14:textId="77777777" w:rsidTr="00BC26C4">
        <w:trPr>
          <w:cantSplit/>
          <w:tblHeader/>
        </w:trPr>
        <w:tc>
          <w:tcPr>
            <w:tcW w:w="625" w:type="dxa"/>
          </w:tcPr>
          <w:p w14:paraId="5C83EA55" w14:textId="77777777" w:rsidR="00972DF3" w:rsidRPr="00972DF3" w:rsidRDefault="00972DF3" w:rsidP="00972DF3">
            <w:r w:rsidRPr="00972DF3">
              <w:t>3</w:t>
            </w:r>
          </w:p>
        </w:tc>
        <w:tc>
          <w:tcPr>
            <w:tcW w:w="3600" w:type="dxa"/>
          </w:tcPr>
          <w:p w14:paraId="4BC1A2D5" w14:textId="77777777" w:rsidR="00972DF3" w:rsidRPr="00972DF3" w:rsidRDefault="00972DF3" w:rsidP="00972DF3">
            <w:r w:rsidRPr="00972DF3">
              <w:t>Prototype filter may require more complicated modulation/receiver, e.g. OQAM, similar as in FBMC.</w:t>
            </w:r>
          </w:p>
        </w:tc>
        <w:tc>
          <w:tcPr>
            <w:tcW w:w="5125" w:type="dxa"/>
          </w:tcPr>
          <w:p w14:paraId="5E90AB0E" w14:textId="77777777" w:rsidR="00972DF3" w:rsidRPr="00972DF3" w:rsidRDefault="00972DF3" w:rsidP="00972DF3">
            <w:r w:rsidRPr="00972DF3">
              <w:t xml:space="preserve">Maybe can get rid off special prototype filter, as it gives no obvious benefit in OOB suppression. </w:t>
            </w:r>
          </w:p>
        </w:tc>
      </w:tr>
    </w:tbl>
    <w:p w14:paraId="4D2B4291" w14:textId="77777777" w:rsidR="00972DF3" w:rsidRPr="00972DF3" w:rsidRDefault="00972DF3" w:rsidP="00972DF3">
      <w:pPr>
        <w:jc w:val="both"/>
      </w:pPr>
    </w:p>
    <w:p w14:paraId="0FA597CF" w14:textId="77777777" w:rsidR="00972DF3" w:rsidRPr="00972DF3" w:rsidRDefault="00972DF3" w:rsidP="004257B4">
      <w:pPr>
        <w:jc w:val="center"/>
      </w:pPr>
      <w:r w:rsidRPr="00972DF3">
        <w:rPr>
          <w:noProof/>
          <w:lang w:val="en-IN" w:eastAsia="en-IN"/>
        </w:rPr>
        <w:lastRenderedPageBreak/>
        <w:drawing>
          <wp:inline distT="0" distB="0" distL="0" distR="0" wp14:anchorId="5CA32426" wp14:editId="2A24BA34">
            <wp:extent cx="3630168" cy="421538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30168" cy="4215384"/>
                    </a:xfrm>
                    <a:prstGeom prst="rect">
                      <a:avLst/>
                    </a:prstGeom>
                    <a:noFill/>
                    <a:ln>
                      <a:noFill/>
                    </a:ln>
                  </pic:spPr>
                </pic:pic>
              </a:graphicData>
            </a:graphic>
          </wp:inline>
        </w:drawing>
      </w:r>
    </w:p>
    <w:p w14:paraId="5EBD9F96" w14:textId="49899401" w:rsidR="00972DF3" w:rsidRPr="00972DF3" w:rsidRDefault="00972DF3" w:rsidP="004257B4">
      <w:pPr>
        <w:jc w:val="center"/>
        <w:rPr>
          <w:b/>
          <w:bCs/>
        </w:rPr>
      </w:pPr>
      <w:bookmarkStart w:id="1347" w:name="_Toc427064849"/>
      <w:bookmarkStart w:id="1348" w:name="_Toc427065016"/>
      <w:bookmarkStart w:id="1349" w:name="_Toc427076229"/>
      <w:bookmarkStart w:id="1350" w:name="_Toc427116207"/>
      <w:bookmarkStart w:id="1351" w:name="_Toc427150340"/>
      <w:bookmarkStart w:id="1352" w:name="_Toc428452733"/>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31</w:t>
      </w:r>
      <w:r w:rsidR="00ED368E">
        <w:rPr>
          <w:b/>
          <w:bCs/>
        </w:rPr>
        <w:fldChar w:fldCharType="end"/>
      </w:r>
      <w:r w:rsidRPr="00972DF3">
        <w:rPr>
          <w:b/>
          <w:bCs/>
        </w:rPr>
        <w:t xml:space="preserve"> GFDM modulator and demodulator with rectangle pulse shaping</w:t>
      </w:r>
      <w:bookmarkEnd w:id="1347"/>
      <w:bookmarkEnd w:id="1348"/>
      <w:bookmarkEnd w:id="1349"/>
      <w:bookmarkEnd w:id="1350"/>
      <w:bookmarkEnd w:id="1351"/>
      <w:bookmarkEnd w:id="1352"/>
    </w:p>
    <w:p w14:paraId="2BA030F5" w14:textId="77777777" w:rsidR="00972DF3" w:rsidRPr="00972DF3" w:rsidRDefault="00972DF3" w:rsidP="00972DF3">
      <w:pPr>
        <w:jc w:val="both"/>
      </w:pPr>
    </w:p>
    <w:p w14:paraId="3B82FD52" w14:textId="77777777" w:rsidR="00972DF3" w:rsidRPr="00972DF3" w:rsidRDefault="00972DF3" w:rsidP="00972DF3">
      <w:pPr>
        <w:jc w:val="both"/>
      </w:pPr>
    </w:p>
    <w:p w14:paraId="2B3D1638" w14:textId="77777777" w:rsidR="00972DF3" w:rsidRPr="00972DF3" w:rsidRDefault="00972DF3" w:rsidP="004257B4">
      <w:pPr>
        <w:jc w:val="center"/>
        <w:rPr>
          <w:b/>
          <w:bCs/>
        </w:rPr>
      </w:pPr>
      <w:r w:rsidRPr="00972DF3">
        <w:rPr>
          <w:b/>
          <w:bCs/>
          <w:noProof/>
          <w:lang w:val="en-IN" w:eastAsia="en-IN"/>
        </w:rPr>
        <w:drawing>
          <wp:inline distT="0" distB="0" distL="0" distR="0" wp14:anchorId="3BBC2847" wp14:editId="5E08311C">
            <wp:extent cx="3172968" cy="2377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72968" cy="2377440"/>
                    </a:xfrm>
                    <a:prstGeom prst="rect">
                      <a:avLst/>
                    </a:prstGeom>
                    <a:noFill/>
                    <a:ln>
                      <a:noFill/>
                    </a:ln>
                  </pic:spPr>
                </pic:pic>
              </a:graphicData>
            </a:graphic>
          </wp:inline>
        </w:drawing>
      </w:r>
    </w:p>
    <w:p w14:paraId="618A3D9B" w14:textId="180F5ECE" w:rsidR="00972DF3" w:rsidRPr="00972DF3" w:rsidRDefault="00972DF3" w:rsidP="004257B4">
      <w:pPr>
        <w:jc w:val="center"/>
        <w:rPr>
          <w:b/>
          <w:bCs/>
        </w:rPr>
      </w:pPr>
      <w:bookmarkStart w:id="1353" w:name="_Ref426117576"/>
      <w:bookmarkStart w:id="1354" w:name="_Toc426113008"/>
      <w:bookmarkStart w:id="1355" w:name="_Toc426128151"/>
      <w:bookmarkStart w:id="1356" w:name="_Toc426129851"/>
      <w:bookmarkStart w:id="1357" w:name="_Toc426131767"/>
      <w:bookmarkStart w:id="1358" w:name="_Toc426146499"/>
      <w:bookmarkStart w:id="1359" w:name="_Toc426398606"/>
      <w:bookmarkStart w:id="1360" w:name="_Toc426466075"/>
      <w:bookmarkStart w:id="1361" w:name="_Toc426479628"/>
      <w:bookmarkStart w:id="1362" w:name="_Toc426482613"/>
      <w:bookmarkStart w:id="1363" w:name="_Toc426491401"/>
      <w:bookmarkStart w:id="1364" w:name="_Toc426525808"/>
      <w:bookmarkStart w:id="1365" w:name="_Toc426528734"/>
      <w:bookmarkStart w:id="1366" w:name="_Toc426538997"/>
      <w:bookmarkStart w:id="1367" w:name="_Toc426539720"/>
      <w:bookmarkStart w:id="1368" w:name="_Toc426621678"/>
      <w:bookmarkStart w:id="1369" w:name="_Toc426644421"/>
      <w:bookmarkStart w:id="1370" w:name="_Toc426739376"/>
      <w:bookmarkStart w:id="1371" w:name="_Toc426920287"/>
      <w:bookmarkStart w:id="1372" w:name="_Toc427064850"/>
      <w:bookmarkStart w:id="1373" w:name="_Toc427065017"/>
      <w:bookmarkStart w:id="1374" w:name="_Toc427076230"/>
      <w:bookmarkStart w:id="1375" w:name="_Toc427116208"/>
      <w:bookmarkStart w:id="1376" w:name="_Toc427150341"/>
      <w:bookmarkStart w:id="1377" w:name="_Toc428452734"/>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32</w:t>
      </w:r>
      <w:r w:rsidR="00ED368E">
        <w:rPr>
          <w:b/>
          <w:bCs/>
        </w:rPr>
        <w:fldChar w:fldCharType="end"/>
      </w:r>
      <w:bookmarkEnd w:id="1353"/>
      <w:r w:rsidRPr="00972DF3">
        <w:rPr>
          <w:b/>
          <w:bCs/>
        </w:rPr>
        <w:t xml:space="preserve"> PSD of GFDM with </w:t>
      </w:r>
      <w:bookmarkEnd w:id="1354"/>
      <w:r w:rsidRPr="00972DF3">
        <w:rPr>
          <w:b/>
          <w:bCs/>
        </w:rPr>
        <w:t>and without windowing</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14:paraId="0F6A464B" w14:textId="77777777" w:rsidR="00972DF3" w:rsidRPr="00972DF3" w:rsidRDefault="00972DF3" w:rsidP="004257B4">
      <w:pPr>
        <w:jc w:val="center"/>
      </w:pPr>
      <w:bookmarkStart w:id="1378" w:name="_Ref427014282"/>
      <w:bookmarkStart w:id="1379" w:name="_Toc426113009"/>
      <w:bookmarkStart w:id="1380" w:name="_Toc426128152"/>
      <w:bookmarkStart w:id="1381" w:name="_Toc426129852"/>
      <w:bookmarkStart w:id="1382" w:name="_Toc426131768"/>
      <w:bookmarkStart w:id="1383" w:name="_Toc426146500"/>
      <w:bookmarkStart w:id="1384" w:name="_Toc426398607"/>
      <w:bookmarkStart w:id="1385" w:name="_Toc426466076"/>
      <w:bookmarkStart w:id="1386" w:name="_Toc426479629"/>
      <w:bookmarkStart w:id="1387" w:name="_Toc426482614"/>
      <w:bookmarkStart w:id="1388" w:name="_Toc426491402"/>
      <w:bookmarkStart w:id="1389" w:name="_Toc426525809"/>
      <w:bookmarkStart w:id="1390" w:name="_Toc426528735"/>
      <w:bookmarkStart w:id="1391" w:name="_Toc426538998"/>
      <w:bookmarkStart w:id="1392" w:name="_Toc426539721"/>
      <w:bookmarkStart w:id="1393" w:name="_Toc426621679"/>
      <w:bookmarkStart w:id="1394" w:name="_Toc426644422"/>
      <w:bookmarkStart w:id="1395" w:name="_Toc426739377"/>
      <w:bookmarkStart w:id="1396" w:name="_Toc426920288"/>
      <w:bookmarkStart w:id="1397" w:name="_Toc427064851"/>
      <w:bookmarkStart w:id="1398" w:name="_Toc427065018"/>
      <w:bookmarkStart w:id="1399" w:name="_Toc427076231"/>
      <w:bookmarkStart w:id="1400" w:name="_Toc427116209"/>
      <w:bookmarkStart w:id="1401" w:name="_Toc427150342"/>
      <w:r w:rsidRPr="00972DF3">
        <w:rPr>
          <w:noProof/>
          <w:lang w:val="en-IN" w:eastAsia="en-IN"/>
        </w:rPr>
        <w:lastRenderedPageBreak/>
        <w:drawing>
          <wp:inline distT="0" distB="0" distL="0" distR="0" wp14:anchorId="15EC7BA2" wp14:editId="07C71C90">
            <wp:extent cx="3163824" cy="2368296"/>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63824" cy="2368296"/>
                    </a:xfrm>
                    <a:prstGeom prst="rect">
                      <a:avLst/>
                    </a:prstGeom>
                    <a:noFill/>
                    <a:ln>
                      <a:noFill/>
                    </a:ln>
                  </pic:spPr>
                </pic:pic>
              </a:graphicData>
            </a:graphic>
          </wp:inline>
        </w:drawing>
      </w:r>
    </w:p>
    <w:p w14:paraId="7B175CB2" w14:textId="2EF5BAD7" w:rsidR="00972DF3" w:rsidRPr="00972DF3" w:rsidRDefault="00972DF3" w:rsidP="004257B4">
      <w:pPr>
        <w:jc w:val="center"/>
        <w:rPr>
          <w:b/>
          <w:bCs/>
        </w:rPr>
      </w:pPr>
      <w:bookmarkStart w:id="1402" w:name="_Toc428452735"/>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33</w:t>
      </w:r>
      <w:r w:rsidR="00ED368E">
        <w:rPr>
          <w:b/>
          <w:bCs/>
        </w:rPr>
        <w:fldChar w:fldCharType="end"/>
      </w:r>
      <w:bookmarkEnd w:id="1378"/>
      <w:r w:rsidRPr="00972DF3">
        <w:rPr>
          <w:b/>
          <w:bCs/>
        </w:rPr>
        <w:t xml:space="preserve"> PSD of GFDM with windowing</w:t>
      </w:r>
      <w:bookmarkEnd w:id="1379"/>
      <w:r w:rsidRPr="00972DF3">
        <w:rPr>
          <w:b/>
          <w:bCs/>
        </w:rPr>
        <w:t xml:space="preserve"> for different clipping at transmitter</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14:paraId="4A4C145F" w14:textId="77777777" w:rsidR="00972DF3" w:rsidRPr="00972DF3" w:rsidRDefault="00972DF3" w:rsidP="00972DF3">
      <w:pPr>
        <w:jc w:val="both"/>
      </w:pPr>
    </w:p>
    <w:p w14:paraId="63B65627" w14:textId="77777777" w:rsidR="00972DF3" w:rsidRPr="00972DF3" w:rsidRDefault="00972DF3" w:rsidP="00972DF3">
      <w:pPr>
        <w:pStyle w:val="Heading4"/>
      </w:pPr>
      <w:bookmarkStart w:id="1403" w:name="_Toc428452655"/>
      <w:r w:rsidRPr="00972DF3">
        <w:t>Summary of waveform synthesis implementation</w:t>
      </w:r>
      <w:bookmarkEnd w:id="1403"/>
    </w:p>
    <w:p w14:paraId="4C74C5A9" w14:textId="48F83F43" w:rsidR="00972DF3" w:rsidRPr="00972DF3" w:rsidRDefault="00972DF3" w:rsidP="00972DF3">
      <w:pPr>
        <w:jc w:val="both"/>
      </w:pPr>
      <w:r w:rsidRPr="00972DF3">
        <w:t xml:space="preserve">In general, most of FFT/IFFT based waveform synthesis can be practically implemented based on the diagram shown in </w:t>
      </w:r>
      <w:r w:rsidRPr="00972DF3">
        <w:fldChar w:fldCharType="begin"/>
      </w:r>
      <w:r w:rsidRPr="00972DF3">
        <w:instrText xml:space="preserve"> REF _Ref428444733 \h  \* MERGEFORMAT </w:instrText>
      </w:r>
      <w:r w:rsidRPr="00972DF3">
        <w:fldChar w:fldCharType="separate"/>
      </w:r>
      <w:r w:rsidR="0078272C" w:rsidRPr="0078272C">
        <w:t>Figure 2</w:t>
      </w:r>
      <w:r w:rsidR="0078272C" w:rsidRPr="0078272C">
        <w:noBreakHyphen/>
        <w:t>34</w:t>
      </w:r>
      <w:r w:rsidRPr="00972DF3">
        <w:fldChar w:fldCharType="end"/>
      </w:r>
      <w:r w:rsidRPr="00972DF3">
        <w:t xml:space="preserve">. Note that “zero-tail” is essentially a guard sequence of zeros prior to the waveform synthesis blocks, while “zero-guard” refers to post-fix of zeros and “CP” is the standard cyclic prefix constructed from the tail of the IFFT block output. The zero-guard absorbs the filter delay imposed by UFMC, </w:t>
      </w:r>
      <w:r w:rsidR="004257B4">
        <w:t>as shown in a previous section.</w:t>
      </w:r>
    </w:p>
    <w:p w14:paraId="36CFC401" w14:textId="77777777" w:rsidR="00972DF3" w:rsidRPr="00972DF3" w:rsidRDefault="00972DF3" w:rsidP="004257B4">
      <w:pPr>
        <w:jc w:val="center"/>
      </w:pPr>
      <w:r w:rsidRPr="00972DF3">
        <w:rPr>
          <w:noProof/>
          <w:lang w:val="en-IN" w:eastAsia="en-IN"/>
        </w:rPr>
        <w:drawing>
          <wp:inline distT="0" distB="0" distL="0" distR="0" wp14:anchorId="07480B61" wp14:editId="71758470">
            <wp:extent cx="4745736" cy="1325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45736" cy="1325880"/>
                    </a:xfrm>
                    <a:prstGeom prst="rect">
                      <a:avLst/>
                    </a:prstGeom>
                    <a:noFill/>
                    <a:ln>
                      <a:noFill/>
                    </a:ln>
                  </pic:spPr>
                </pic:pic>
              </a:graphicData>
            </a:graphic>
          </wp:inline>
        </w:drawing>
      </w:r>
    </w:p>
    <w:p w14:paraId="5B9F2B82" w14:textId="5F6132C4" w:rsidR="00972DF3" w:rsidRPr="00972DF3" w:rsidRDefault="00972DF3" w:rsidP="004257B4">
      <w:pPr>
        <w:jc w:val="center"/>
        <w:rPr>
          <w:b/>
          <w:bCs/>
        </w:rPr>
      </w:pPr>
      <w:bookmarkStart w:id="1404" w:name="_Ref428444733"/>
      <w:bookmarkStart w:id="1405" w:name="_Toc428452736"/>
      <w:r w:rsidRPr="00972DF3">
        <w:rPr>
          <w:b/>
          <w:bCs/>
        </w:rPr>
        <w:t xml:space="preserve">Figure </w:t>
      </w:r>
      <w:r w:rsidR="00ED368E">
        <w:rPr>
          <w:b/>
          <w:bCs/>
        </w:rPr>
        <w:fldChar w:fldCharType="begin"/>
      </w:r>
      <w:r w:rsidR="00ED368E">
        <w:rPr>
          <w:b/>
          <w:bCs/>
        </w:rPr>
        <w:instrText xml:space="preserve"> STYLEREF 1 \s </w:instrText>
      </w:r>
      <w:r w:rsidR="00ED368E">
        <w:rPr>
          <w:b/>
          <w:bCs/>
        </w:rPr>
        <w:fldChar w:fldCharType="separate"/>
      </w:r>
      <w:r w:rsidR="0078272C">
        <w:rPr>
          <w:b/>
          <w:bCs/>
          <w:noProof/>
        </w:rPr>
        <w:t>2</w:t>
      </w:r>
      <w:r w:rsidR="00ED368E">
        <w:rPr>
          <w:b/>
          <w:bCs/>
        </w:rPr>
        <w:fldChar w:fldCharType="end"/>
      </w:r>
      <w:r w:rsidR="00ED368E">
        <w:rPr>
          <w:b/>
          <w:bCs/>
        </w:rPr>
        <w:noBreakHyphen/>
      </w:r>
      <w:r w:rsidR="00ED368E">
        <w:rPr>
          <w:b/>
          <w:bCs/>
        </w:rPr>
        <w:fldChar w:fldCharType="begin"/>
      </w:r>
      <w:r w:rsidR="00ED368E">
        <w:rPr>
          <w:b/>
          <w:bCs/>
        </w:rPr>
        <w:instrText xml:space="preserve"> SEQ Figure \* ARABIC \s 1 </w:instrText>
      </w:r>
      <w:r w:rsidR="00ED368E">
        <w:rPr>
          <w:b/>
          <w:bCs/>
        </w:rPr>
        <w:fldChar w:fldCharType="separate"/>
      </w:r>
      <w:r w:rsidR="0078272C">
        <w:rPr>
          <w:b/>
          <w:bCs/>
          <w:noProof/>
        </w:rPr>
        <w:t>34</w:t>
      </w:r>
      <w:r w:rsidR="00ED368E">
        <w:rPr>
          <w:b/>
          <w:bCs/>
        </w:rPr>
        <w:fldChar w:fldCharType="end"/>
      </w:r>
      <w:bookmarkEnd w:id="1404"/>
      <w:r w:rsidRPr="00972DF3">
        <w:rPr>
          <w:b/>
          <w:bCs/>
        </w:rPr>
        <w:t xml:space="preserve"> Waveform synthesis using FFT/IFFT</w:t>
      </w:r>
      <w:bookmarkEnd w:id="1405"/>
    </w:p>
    <w:p w14:paraId="04550F91" w14:textId="77777777" w:rsidR="00972DF3" w:rsidRPr="00972DF3" w:rsidRDefault="00972DF3" w:rsidP="00972DF3">
      <w:pPr>
        <w:jc w:val="both"/>
      </w:pPr>
    </w:p>
    <w:p w14:paraId="4E42F262" w14:textId="77777777" w:rsidR="00972DF3" w:rsidRPr="00972DF3" w:rsidRDefault="00972DF3" w:rsidP="00972DF3">
      <w:pPr>
        <w:jc w:val="both"/>
      </w:pPr>
      <w:r w:rsidRPr="00972DF3">
        <w:t xml:space="preserve">Notice that for a specific waveform synthesis, certain blocks are simply bypassed depending on the waveform to be synthesized. To compare the implementation of different waveform synthesis, we summarize in </w:t>
      </w:r>
      <w:r w:rsidRPr="00972DF3">
        <w:fldChar w:fldCharType="begin"/>
      </w:r>
      <w:r w:rsidRPr="00972DF3">
        <w:instrText xml:space="preserve"> REF _Ref428452519 \h  \* MERGEFORMAT </w:instrText>
      </w:r>
      <w:r w:rsidRPr="00972DF3">
        <w:fldChar w:fldCharType="separate"/>
      </w:r>
      <w:r w:rsidR="0078272C" w:rsidRPr="0078272C">
        <w:t>Table 2</w:t>
      </w:r>
      <w:r w:rsidR="0078272C" w:rsidRPr="0078272C">
        <w:noBreakHyphen/>
        <w:t>11</w:t>
      </w:r>
      <w:r w:rsidRPr="00972DF3">
        <w:fldChar w:fldCharType="end"/>
      </w:r>
      <w:r w:rsidRPr="00972DF3">
        <w:t xml:space="preserve"> which blocks are skipped/enabled for individual waveform, respectively.</w:t>
      </w:r>
    </w:p>
    <w:p w14:paraId="79598917" w14:textId="1D2B01FE" w:rsidR="00972DF3" w:rsidRPr="00972DF3" w:rsidRDefault="00972DF3" w:rsidP="004257B4">
      <w:pPr>
        <w:jc w:val="center"/>
        <w:rPr>
          <w:b/>
          <w:bCs/>
        </w:rPr>
      </w:pPr>
      <w:bookmarkStart w:id="1406" w:name="_Ref428452519"/>
      <w:bookmarkStart w:id="1407" w:name="_Toc428452759"/>
      <w:r w:rsidRPr="00972DF3">
        <w:rPr>
          <w:b/>
          <w:bCs/>
        </w:rPr>
        <w:t xml:space="preserve">Table </w:t>
      </w:r>
      <w:r w:rsidR="00E462E7">
        <w:rPr>
          <w:b/>
          <w:bCs/>
        </w:rPr>
        <w:fldChar w:fldCharType="begin"/>
      </w:r>
      <w:r w:rsidR="00E462E7">
        <w:rPr>
          <w:b/>
          <w:bCs/>
        </w:rPr>
        <w:instrText xml:space="preserve"> STYLEREF 1 \s </w:instrText>
      </w:r>
      <w:r w:rsidR="00E462E7">
        <w:rPr>
          <w:b/>
          <w:bCs/>
        </w:rPr>
        <w:fldChar w:fldCharType="separate"/>
      </w:r>
      <w:r w:rsidR="0078272C">
        <w:rPr>
          <w:b/>
          <w:bCs/>
          <w:noProof/>
        </w:rPr>
        <w:t>2</w:t>
      </w:r>
      <w:r w:rsidR="00E462E7">
        <w:rPr>
          <w:b/>
          <w:bCs/>
        </w:rPr>
        <w:fldChar w:fldCharType="end"/>
      </w:r>
      <w:r w:rsidR="00E462E7">
        <w:rPr>
          <w:b/>
          <w:bCs/>
        </w:rPr>
        <w:noBreakHyphen/>
      </w:r>
      <w:r w:rsidR="00E462E7">
        <w:rPr>
          <w:b/>
          <w:bCs/>
        </w:rPr>
        <w:fldChar w:fldCharType="begin"/>
      </w:r>
      <w:r w:rsidR="00E462E7">
        <w:rPr>
          <w:b/>
          <w:bCs/>
        </w:rPr>
        <w:instrText xml:space="preserve"> SEQ Table \* ARABIC \s 1 </w:instrText>
      </w:r>
      <w:r w:rsidR="00E462E7">
        <w:rPr>
          <w:b/>
          <w:bCs/>
        </w:rPr>
        <w:fldChar w:fldCharType="separate"/>
      </w:r>
      <w:r w:rsidR="0078272C">
        <w:rPr>
          <w:b/>
          <w:bCs/>
          <w:noProof/>
        </w:rPr>
        <w:t>11</w:t>
      </w:r>
      <w:r w:rsidR="00E462E7">
        <w:rPr>
          <w:b/>
          <w:bCs/>
        </w:rPr>
        <w:fldChar w:fldCharType="end"/>
      </w:r>
      <w:bookmarkEnd w:id="1406"/>
      <w:r w:rsidRPr="00972DF3">
        <w:rPr>
          <w:b/>
          <w:bCs/>
        </w:rPr>
        <w:t xml:space="preserve"> Waveform synthesis implementations</w:t>
      </w:r>
      <w:bookmarkEnd w:id="1407"/>
    </w:p>
    <w:tbl>
      <w:tblPr>
        <w:tblStyle w:val="TableGrid"/>
        <w:tblW w:w="0" w:type="auto"/>
        <w:tblLook w:val="04A0" w:firstRow="1" w:lastRow="0" w:firstColumn="1" w:lastColumn="0" w:noHBand="0" w:noVBand="1"/>
      </w:tblPr>
      <w:tblGrid>
        <w:gridCol w:w="1975"/>
        <w:gridCol w:w="1260"/>
        <w:gridCol w:w="1260"/>
        <w:gridCol w:w="1260"/>
        <w:gridCol w:w="1350"/>
        <w:gridCol w:w="1260"/>
        <w:gridCol w:w="985"/>
      </w:tblGrid>
      <w:tr w:rsidR="00972DF3" w:rsidRPr="00972DF3" w14:paraId="64219B97" w14:textId="77777777" w:rsidTr="004257B4">
        <w:trPr>
          <w:cantSplit/>
        </w:trPr>
        <w:tc>
          <w:tcPr>
            <w:tcW w:w="1975" w:type="dxa"/>
          </w:tcPr>
          <w:p w14:paraId="7AED4258" w14:textId="77777777" w:rsidR="00972DF3" w:rsidRPr="004257B4" w:rsidRDefault="00972DF3" w:rsidP="00972DF3">
            <w:pPr>
              <w:rPr>
                <w:sz w:val="16"/>
                <w:szCs w:val="16"/>
              </w:rPr>
            </w:pPr>
            <w:r w:rsidRPr="004257B4">
              <w:rPr>
                <w:sz w:val="16"/>
                <w:szCs w:val="16"/>
              </w:rPr>
              <w:t>Waveform</w:t>
            </w:r>
          </w:p>
        </w:tc>
        <w:tc>
          <w:tcPr>
            <w:tcW w:w="1260" w:type="dxa"/>
          </w:tcPr>
          <w:p w14:paraId="7B172812" w14:textId="77777777" w:rsidR="00972DF3" w:rsidRPr="004257B4" w:rsidRDefault="00972DF3" w:rsidP="00972DF3">
            <w:pPr>
              <w:rPr>
                <w:sz w:val="16"/>
                <w:szCs w:val="16"/>
              </w:rPr>
            </w:pPr>
            <w:r w:rsidRPr="004257B4">
              <w:rPr>
                <w:sz w:val="16"/>
                <w:szCs w:val="16"/>
              </w:rPr>
              <w:t>A</w:t>
            </w:r>
          </w:p>
          <w:p w14:paraId="42692F5A" w14:textId="77777777" w:rsidR="00972DF3" w:rsidRPr="004257B4" w:rsidRDefault="00972DF3" w:rsidP="00972DF3">
            <w:pPr>
              <w:rPr>
                <w:sz w:val="16"/>
                <w:szCs w:val="16"/>
              </w:rPr>
            </w:pPr>
            <w:r w:rsidRPr="004257B4">
              <w:rPr>
                <w:sz w:val="16"/>
                <w:szCs w:val="16"/>
              </w:rPr>
              <w:t>zero tail</w:t>
            </w:r>
          </w:p>
        </w:tc>
        <w:tc>
          <w:tcPr>
            <w:tcW w:w="1260" w:type="dxa"/>
          </w:tcPr>
          <w:p w14:paraId="584A706D" w14:textId="77777777" w:rsidR="00972DF3" w:rsidRPr="004257B4" w:rsidRDefault="00972DF3" w:rsidP="00972DF3">
            <w:pPr>
              <w:rPr>
                <w:sz w:val="16"/>
                <w:szCs w:val="16"/>
              </w:rPr>
            </w:pPr>
            <w:r w:rsidRPr="004257B4">
              <w:rPr>
                <w:sz w:val="16"/>
                <w:szCs w:val="16"/>
              </w:rPr>
              <w:t>B</w:t>
            </w:r>
          </w:p>
          <w:p w14:paraId="3AC7F28B" w14:textId="77777777" w:rsidR="00972DF3" w:rsidRPr="004257B4" w:rsidRDefault="00972DF3" w:rsidP="00972DF3">
            <w:pPr>
              <w:rPr>
                <w:sz w:val="16"/>
                <w:szCs w:val="16"/>
              </w:rPr>
            </w:pPr>
            <w:r w:rsidRPr="004257B4">
              <w:rPr>
                <w:sz w:val="16"/>
                <w:szCs w:val="16"/>
              </w:rPr>
              <w:t>DFT-precode</w:t>
            </w:r>
          </w:p>
        </w:tc>
        <w:tc>
          <w:tcPr>
            <w:tcW w:w="1260" w:type="dxa"/>
          </w:tcPr>
          <w:p w14:paraId="23B09C62" w14:textId="77777777" w:rsidR="00972DF3" w:rsidRPr="004257B4" w:rsidRDefault="00972DF3" w:rsidP="00972DF3">
            <w:pPr>
              <w:rPr>
                <w:sz w:val="16"/>
                <w:szCs w:val="16"/>
              </w:rPr>
            </w:pPr>
            <w:r w:rsidRPr="004257B4">
              <w:rPr>
                <w:sz w:val="16"/>
                <w:szCs w:val="16"/>
              </w:rPr>
              <w:t>C</w:t>
            </w:r>
          </w:p>
          <w:p w14:paraId="496C25EE" w14:textId="77777777" w:rsidR="00972DF3" w:rsidRPr="004257B4" w:rsidRDefault="00972DF3" w:rsidP="00972DF3">
            <w:pPr>
              <w:rPr>
                <w:sz w:val="16"/>
                <w:szCs w:val="16"/>
              </w:rPr>
            </w:pPr>
            <w:r w:rsidRPr="004257B4">
              <w:rPr>
                <w:sz w:val="16"/>
                <w:szCs w:val="16"/>
              </w:rPr>
              <w:t>IFFT</w:t>
            </w:r>
          </w:p>
        </w:tc>
        <w:tc>
          <w:tcPr>
            <w:tcW w:w="1350" w:type="dxa"/>
          </w:tcPr>
          <w:p w14:paraId="54F7FC7E" w14:textId="77777777" w:rsidR="00972DF3" w:rsidRPr="004257B4" w:rsidRDefault="00972DF3" w:rsidP="00972DF3">
            <w:pPr>
              <w:rPr>
                <w:sz w:val="16"/>
                <w:szCs w:val="16"/>
              </w:rPr>
            </w:pPr>
            <w:r w:rsidRPr="004257B4">
              <w:rPr>
                <w:sz w:val="16"/>
                <w:szCs w:val="16"/>
              </w:rPr>
              <w:t>D</w:t>
            </w:r>
          </w:p>
          <w:p w14:paraId="489E503B" w14:textId="77777777" w:rsidR="00972DF3" w:rsidRPr="004257B4" w:rsidRDefault="00972DF3" w:rsidP="00972DF3">
            <w:pPr>
              <w:rPr>
                <w:sz w:val="16"/>
                <w:szCs w:val="16"/>
              </w:rPr>
            </w:pPr>
            <w:r w:rsidRPr="004257B4">
              <w:rPr>
                <w:sz w:val="16"/>
                <w:szCs w:val="16"/>
              </w:rPr>
              <w:t>CP/Zero-guard</w:t>
            </w:r>
          </w:p>
        </w:tc>
        <w:tc>
          <w:tcPr>
            <w:tcW w:w="1260" w:type="dxa"/>
          </w:tcPr>
          <w:p w14:paraId="7C78B4D5" w14:textId="77777777" w:rsidR="00972DF3" w:rsidRPr="004257B4" w:rsidRDefault="00972DF3" w:rsidP="00972DF3">
            <w:pPr>
              <w:rPr>
                <w:sz w:val="16"/>
                <w:szCs w:val="16"/>
              </w:rPr>
            </w:pPr>
            <w:r w:rsidRPr="004257B4">
              <w:rPr>
                <w:sz w:val="16"/>
                <w:szCs w:val="16"/>
              </w:rPr>
              <w:t>E</w:t>
            </w:r>
          </w:p>
          <w:p w14:paraId="3DBE4192" w14:textId="77777777" w:rsidR="00972DF3" w:rsidRPr="004257B4" w:rsidRDefault="00972DF3" w:rsidP="00972DF3">
            <w:pPr>
              <w:rPr>
                <w:sz w:val="16"/>
                <w:szCs w:val="16"/>
              </w:rPr>
            </w:pPr>
            <w:r w:rsidRPr="004257B4">
              <w:rPr>
                <w:sz w:val="16"/>
                <w:szCs w:val="16"/>
              </w:rPr>
              <w:t>windowing</w:t>
            </w:r>
          </w:p>
        </w:tc>
        <w:tc>
          <w:tcPr>
            <w:tcW w:w="985" w:type="dxa"/>
          </w:tcPr>
          <w:p w14:paraId="46E650FC" w14:textId="77777777" w:rsidR="00972DF3" w:rsidRPr="004257B4" w:rsidRDefault="00972DF3" w:rsidP="00972DF3">
            <w:pPr>
              <w:rPr>
                <w:sz w:val="16"/>
                <w:szCs w:val="16"/>
              </w:rPr>
            </w:pPr>
            <w:r w:rsidRPr="004257B4">
              <w:rPr>
                <w:sz w:val="16"/>
                <w:szCs w:val="16"/>
              </w:rPr>
              <w:t>F</w:t>
            </w:r>
          </w:p>
          <w:p w14:paraId="0CBDB050" w14:textId="77777777" w:rsidR="00972DF3" w:rsidRPr="004257B4" w:rsidRDefault="00972DF3" w:rsidP="00972DF3">
            <w:pPr>
              <w:rPr>
                <w:sz w:val="16"/>
                <w:szCs w:val="16"/>
              </w:rPr>
            </w:pPr>
            <w:r w:rsidRPr="004257B4">
              <w:rPr>
                <w:sz w:val="16"/>
                <w:szCs w:val="16"/>
              </w:rPr>
              <w:t>FIR filter</w:t>
            </w:r>
          </w:p>
        </w:tc>
      </w:tr>
      <w:tr w:rsidR="00972DF3" w:rsidRPr="00972DF3" w14:paraId="7028045C" w14:textId="77777777" w:rsidTr="004257B4">
        <w:trPr>
          <w:cantSplit/>
        </w:trPr>
        <w:tc>
          <w:tcPr>
            <w:tcW w:w="1975" w:type="dxa"/>
          </w:tcPr>
          <w:p w14:paraId="785AE856" w14:textId="77777777" w:rsidR="00972DF3" w:rsidRPr="004257B4" w:rsidRDefault="00972DF3" w:rsidP="00972DF3">
            <w:pPr>
              <w:rPr>
                <w:sz w:val="16"/>
                <w:szCs w:val="16"/>
              </w:rPr>
            </w:pPr>
            <w:r w:rsidRPr="004257B4">
              <w:rPr>
                <w:sz w:val="16"/>
                <w:szCs w:val="16"/>
              </w:rPr>
              <w:t>SC-FDM w/ WOLA</w:t>
            </w:r>
          </w:p>
        </w:tc>
        <w:tc>
          <w:tcPr>
            <w:tcW w:w="1260" w:type="dxa"/>
          </w:tcPr>
          <w:p w14:paraId="52902E71" w14:textId="77777777" w:rsidR="00972DF3" w:rsidRPr="004257B4" w:rsidRDefault="00972DF3" w:rsidP="00972DF3">
            <w:pPr>
              <w:rPr>
                <w:sz w:val="16"/>
                <w:szCs w:val="16"/>
              </w:rPr>
            </w:pPr>
            <w:r w:rsidRPr="004257B4">
              <w:rPr>
                <w:sz w:val="16"/>
                <w:szCs w:val="16"/>
              </w:rPr>
              <w:t>×</w:t>
            </w:r>
          </w:p>
        </w:tc>
        <w:tc>
          <w:tcPr>
            <w:tcW w:w="1260" w:type="dxa"/>
          </w:tcPr>
          <w:p w14:paraId="005280FE" w14:textId="77777777" w:rsidR="00972DF3" w:rsidRPr="004257B4" w:rsidRDefault="00972DF3" w:rsidP="00972DF3">
            <w:pPr>
              <w:rPr>
                <w:sz w:val="16"/>
                <w:szCs w:val="16"/>
              </w:rPr>
            </w:pPr>
            <w:r w:rsidRPr="004257B4">
              <w:rPr>
                <w:sz w:val="16"/>
                <w:szCs w:val="16"/>
              </w:rPr>
              <w:t>√</w:t>
            </w:r>
          </w:p>
        </w:tc>
        <w:tc>
          <w:tcPr>
            <w:tcW w:w="1260" w:type="dxa"/>
          </w:tcPr>
          <w:p w14:paraId="782B3EE0" w14:textId="77777777" w:rsidR="00972DF3" w:rsidRPr="004257B4" w:rsidRDefault="00972DF3" w:rsidP="00972DF3">
            <w:pPr>
              <w:rPr>
                <w:sz w:val="16"/>
                <w:szCs w:val="16"/>
              </w:rPr>
            </w:pPr>
            <w:r w:rsidRPr="004257B4">
              <w:rPr>
                <w:sz w:val="16"/>
                <w:szCs w:val="16"/>
              </w:rPr>
              <w:t>√</w:t>
            </w:r>
          </w:p>
        </w:tc>
        <w:tc>
          <w:tcPr>
            <w:tcW w:w="1350" w:type="dxa"/>
          </w:tcPr>
          <w:p w14:paraId="2E1816D5" w14:textId="77777777" w:rsidR="00972DF3" w:rsidRPr="004257B4" w:rsidRDefault="00972DF3" w:rsidP="00972DF3">
            <w:pPr>
              <w:rPr>
                <w:sz w:val="16"/>
                <w:szCs w:val="16"/>
              </w:rPr>
            </w:pPr>
            <w:r w:rsidRPr="004257B4">
              <w:rPr>
                <w:sz w:val="16"/>
                <w:szCs w:val="16"/>
              </w:rPr>
              <w:t>CP</w:t>
            </w:r>
          </w:p>
        </w:tc>
        <w:tc>
          <w:tcPr>
            <w:tcW w:w="1260" w:type="dxa"/>
          </w:tcPr>
          <w:p w14:paraId="6D30AA30" w14:textId="77777777" w:rsidR="00972DF3" w:rsidRPr="004257B4" w:rsidRDefault="00972DF3" w:rsidP="00972DF3">
            <w:pPr>
              <w:rPr>
                <w:sz w:val="16"/>
                <w:szCs w:val="16"/>
              </w:rPr>
            </w:pPr>
            <w:r w:rsidRPr="004257B4">
              <w:rPr>
                <w:sz w:val="16"/>
                <w:szCs w:val="16"/>
              </w:rPr>
              <w:t>√</w:t>
            </w:r>
          </w:p>
        </w:tc>
        <w:tc>
          <w:tcPr>
            <w:tcW w:w="985" w:type="dxa"/>
          </w:tcPr>
          <w:p w14:paraId="7EFDF835" w14:textId="77777777" w:rsidR="00972DF3" w:rsidRPr="004257B4" w:rsidRDefault="00972DF3" w:rsidP="00972DF3">
            <w:pPr>
              <w:rPr>
                <w:sz w:val="16"/>
                <w:szCs w:val="16"/>
              </w:rPr>
            </w:pPr>
            <w:r w:rsidRPr="004257B4">
              <w:rPr>
                <w:sz w:val="16"/>
                <w:szCs w:val="16"/>
              </w:rPr>
              <w:t>×</w:t>
            </w:r>
          </w:p>
        </w:tc>
      </w:tr>
      <w:tr w:rsidR="00972DF3" w:rsidRPr="00972DF3" w14:paraId="0476B417" w14:textId="77777777" w:rsidTr="004257B4">
        <w:trPr>
          <w:cantSplit/>
        </w:trPr>
        <w:tc>
          <w:tcPr>
            <w:tcW w:w="1975" w:type="dxa"/>
          </w:tcPr>
          <w:p w14:paraId="4A3C280B" w14:textId="77777777" w:rsidR="00972DF3" w:rsidRPr="004257B4" w:rsidRDefault="00972DF3" w:rsidP="00972DF3">
            <w:pPr>
              <w:rPr>
                <w:sz w:val="16"/>
                <w:szCs w:val="16"/>
              </w:rPr>
            </w:pPr>
            <w:r w:rsidRPr="004257B4">
              <w:rPr>
                <w:sz w:val="16"/>
                <w:szCs w:val="16"/>
              </w:rPr>
              <w:t>Zero-tail DFT-OFDM</w:t>
            </w:r>
          </w:p>
        </w:tc>
        <w:tc>
          <w:tcPr>
            <w:tcW w:w="1260" w:type="dxa"/>
          </w:tcPr>
          <w:p w14:paraId="00D91A1F" w14:textId="77777777" w:rsidR="00972DF3" w:rsidRPr="004257B4" w:rsidRDefault="00972DF3" w:rsidP="00972DF3">
            <w:pPr>
              <w:rPr>
                <w:sz w:val="16"/>
                <w:szCs w:val="16"/>
              </w:rPr>
            </w:pPr>
            <w:r w:rsidRPr="004257B4">
              <w:rPr>
                <w:sz w:val="16"/>
                <w:szCs w:val="16"/>
              </w:rPr>
              <w:t>√</w:t>
            </w:r>
          </w:p>
        </w:tc>
        <w:tc>
          <w:tcPr>
            <w:tcW w:w="1260" w:type="dxa"/>
          </w:tcPr>
          <w:p w14:paraId="23CBCEDC" w14:textId="77777777" w:rsidR="00972DF3" w:rsidRPr="004257B4" w:rsidRDefault="00972DF3" w:rsidP="00972DF3">
            <w:pPr>
              <w:rPr>
                <w:sz w:val="16"/>
                <w:szCs w:val="16"/>
              </w:rPr>
            </w:pPr>
            <w:r w:rsidRPr="004257B4">
              <w:rPr>
                <w:sz w:val="16"/>
                <w:szCs w:val="16"/>
              </w:rPr>
              <w:t>√</w:t>
            </w:r>
          </w:p>
        </w:tc>
        <w:tc>
          <w:tcPr>
            <w:tcW w:w="1260" w:type="dxa"/>
          </w:tcPr>
          <w:p w14:paraId="5CCB9F38" w14:textId="77777777" w:rsidR="00972DF3" w:rsidRPr="004257B4" w:rsidRDefault="00972DF3" w:rsidP="00972DF3">
            <w:pPr>
              <w:rPr>
                <w:sz w:val="16"/>
                <w:szCs w:val="16"/>
              </w:rPr>
            </w:pPr>
            <w:r w:rsidRPr="004257B4">
              <w:rPr>
                <w:sz w:val="16"/>
                <w:szCs w:val="16"/>
              </w:rPr>
              <w:t>√</w:t>
            </w:r>
          </w:p>
        </w:tc>
        <w:tc>
          <w:tcPr>
            <w:tcW w:w="1350" w:type="dxa"/>
          </w:tcPr>
          <w:p w14:paraId="0AA80FC3" w14:textId="77777777" w:rsidR="00972DF3" w:rsidRPr="004257B4" w:rsidRDefault="00972DF3" w:rsidP="00972DF3">
            <w:pPr>
              <w:rPr>
                <w:sz w:val="16"/>
                <w:szCs w:val="16"/>
              </w:rPr>
            </w:pPr>
            <w:r w:rsidRPr="004257B4">
              <w:rPr>
                <w:sz w:val="16"/>
                <w:szCs w:val="16"/>
              </w:rPr>
              <w:t>×</w:t>
            </w:r>
          </w:p>
        </w:tc>
        <w:tc>
          <w:tcPr>
            <w:tcW w:w="1260" w:type="dxa"/>
          </w:tcPr>
          <w:p w14:paraId="6C71508D" w14:textId="77777777" w:rsidR="00972DF3" w:rsidRPr="004257B4" w:rsidRDefault="00972DF3" w:rsidP="00972DF3">
            <w:pPr>
              <w:rPr>
                <w:sz w:val="16"/>
                <w:szCs w:val="16"/>
              </w:rPr>
            </w:pPr>
            <w:r w:rsidRPr="004257B4">
              <w:rPr>
                <w:sz w:val="16"/>
                <w:szCs w:val="16"/>
              </w:rPr>
              <w:t>×</w:t>
            </w:r>
          </w:p>
        </w:tc>
        <w:tc>
          <w:tcPr>
            <w:tcW w:w="985" w:type="dxa"/>
          </w:tcPr>
          <w:p w14:paraId="522C3193" w14:textId="77777777" w:rsidR="00972DF3" w:rsidRPr="004257B4" w:rsidRDefault="00972DF3" w:rsidP="00972DF3">
            <w:pPr>
              <w:rPr>
                <w:sz w:val="16"/>
                <w:szCs w:val="16"/>
              </w:rPr>
            </w:pPr>
            <w:r w:rsidRPr="004257B4">
              <w:rPr>
                <w:sz w:val="16"/>
                <w:szCs w:val="16"/>
              </w:rPr>
              <w:t>×</w:t>
            </w:r>
          </w:p>
        </w:tc>
      </w:tr>
      <w:tr w:rsidR="00972DF3" w:rsidRPr="00972DF3" w14:paraId="618EADCC" w14:textId="77777777" w:rsidTr="004257B4">
        <w:trPr>
          <w:cantSplit/>
        </w:trPr>
        <w:tc>
          <w:tcPr>
            <w:tcW w:w="1975" w:type="dxa"/>
          </w:tcPr>
          <w:p w14:paraId="58E7881B" w14:textId="77777777" w:rsidR="00972DF3" w:rsidRPr="004257B4" w:rsidRDefault="00972DF3" w:rsidP="00972DF3">
            <w:pPr>
              <w:rPr>
                <w:sz w:val="16"/>
                <w:szCs w:val="16"/>
              </w:rPr>
            </w:pPr>
            <w:r w:rsidRPr="004257B4">
              <w:rPr>
                <w:sz w:val="16"/>
                <w:szCs w:val="16"/>
              </w:rPr>
              <w:lastRenderedPageBreak/>
              <w:t>OFDM w/o WOLA</w:t>
            </w:r>
          </w:p>
        </w:tc>
        <w:tc>
          <w:tcPr>
            <w:tcW w:w="1260" w:type="dxa"/>
          </w:tcPr>
          <w:p w14:paraId="455D6506" w14:textId="77777777" w:rsidR="00972DF3" w:rsidRPr="004257B4" w:rsidRDefault="00972DF3" w:rsidP="00972DF3">
            <w:pPr>
              <w:rPr>
                <w:sz w:val="16"/>
                <w:szCs w:val="16"/>
              </w:rPr>
            </w:pPr>
            <w:r w:rsidRPr="004257B4">
              <w:rPr>
                <w:sz w:val="16"/>
                <w:szCs w:val="16"/>
              </w:rPr>
              <w:t>×</w:t>
            </w:r>
          </w:p>
        </w:tc>
        <w:tc>
          <w:tcPr>
            <w:tcW w:w="1260" w:type="dxa"/>
          </w:tcPr>
          <w:p w14:paraId="2AF982A1" w14:textId="77777777" w:rsidR="00972DF3" w:rsidRPr="004257B4" w:rsidRDefault="00972DF3" w:rsidP="00972DF3">
            <w:pPr>
              <w:rPr>
                <w:sz w:val="16"/>
                <w:szCs w:val="16"/>
              </w:rPr>
            </w:pPr>
            <w:r w:rsidRPr="004257B4">
              <w:rPr>
                <w:sz w:val="16"/>
                <w:szCs w:val="16"/>
              </w:rPr>
              <w:t>×</w:t>
            </w:r>
          </w:p>
        </w:tc>
        <w:tc>
          <w:tcPr>
            <w:tcW w:w="1260" w:type="dxa"/>
          </w:tcPr>
          <w:p w14:paraId="41152019" w14:textId="77777777" w:rsidR="00972DF3" w:rsidRPr="004257B4" w:rsidRDefault="00972DF3" w:rsidP="00972DF3">
            <w:pPr>
              <w:rPr>
                <w:sz w:val="16"/>
                <w:szCs w:val="16"/>
              </w:rPr>
            </w:pPr>
            <w:r w:rsidRPr="004257B4">
              <w:rPr>
                <w:sz w:val="16"/>
                <w:szCs w:val="16"/>
              </w:rPr>
              <w:t>√</w:t>
            </w:r>
          </w:p>
        </w:tc>
        <w:tc>
          <w:tcPr>
            <w:tcW w:w="1350" w:type="dxa"/>
          </w:tcPr>
          <w:p w14:paraId="627D2F1B" w14:textId="77777777" w:rsidR="00972DF3" w:rsidRPr="004257B4" w:rsidRDefault="00972DF3" w:rsidP="00972DF3">
            <w:pPr>
              <w:rPr>
                <w:sz w:val="16"/>
                <w:szCs w:val="16"/>
              </w:rPr>
            </w:pPr>
            <w:r w:rsidRPr="004257B4">
              <w:rPr>
                <w:sz w:val="16"/>
                <w:szCs w:val="16"/>
              </w:rPr>
              <w:t>CP</w:t>
            </w:r>
          </w:p>
        </w:tc>
        <w:tc>
          <w:tcPr>
            <w:tcW w:w="1260" w:type="dxa"/>
          </w:tcPr>
          <w:p w14:paraId="7784F858" w14:textId="77777777" w:rsidR="00972DF3" w:rsidRPr="004257B4" w:rsidRDefault="00972DF3" w:rsidP="00972DF3">
            <w:pPr>
              <w:rPr>
                <w:sz w:val="16"/>
                <w:szCs w:val="16"/>
              </w:rPr>
            </w:pPr>
            <w:r w:rsidRPr="004257B4">
              <w:rPr>
                <w:sz w:val="16"/>
                <w:szCs w:val="16"/>
              </w:rPr>
              <w:t>×</w:t>
            </w:r>
          </w:p>
        </w:tc>
        <w:tc>
          <w:tcPr>
            <w:tcW w:w="985" w:type="dxa"/>
          </w:tcPr>
          <w:p w14:paraId="43384A7E" w14:textId="77777777" w:rsidR="00972DF3" w:rsidRPr="004257B4" w:rsidRDefault="00972DF3" w:rsidP="00972DF3">
            <w:pPr>
              <w:rPr>
                <w:sz w:val="16"/>
                <w:szCs w:val="16"/>
              </w:rPr>
            </w:pPr>
            <w:r w:rsidRPr="004257B4">
              <w:rPr>
                <w:sz w:val="16"/>
                <w:szCs w:val="16"/>
              </w:rPr>
              <w:t>×</w:t>
            </w:r>
          </w:p>
        </w:tc>
      </w:tr>
      <w:tr w:rsidR="00972DF3" w:rsidRPr="00972DF3" w14:paraId="573EF438" w14:textId="77777777" w:rsidTr="004257B4">
        <w:trPr>
          <w:cantSplit/>
        </w:trPr>
        <w:tc>
          <w:tcPr>
            <w:tcW w:w="1975" w:type="dxa"/>
          </w:tcPr>
          <w:p w14:paraId="39AE45C6" w14:textId="77777777" w:rsidR="00972DF3" w:rsidRPr="004257B4" w:rsidRDefault="00972DF3" w:rsidP="00972DF3">
            <w:pPr>
              <w:rPr>
                <w:sz w:val="16"/>
                <w:szCs w:val="16"/>
              </w:rPr>
            </w:pPr>
            <w:r w:rsidRPr="004257B4">
              <w:rPr>
                <w:sz w:val="16"/>
                <w:szCs w:val="16"/>
              </w:rPr>
              <w:t>OFDM w/ WOLA</w:t>
            </w:r>
          </w:p>
        </w:tc>
        <w:tc>
          <w:tcPr>
            <w:tcW w:w="1260" w:type="dxa"/>
          </w:tcPr>
          <w:p w14:paraId="6DB78E86" w14:textId="77777777" w:rsidR="00972DF3" w:rsidRPr="004257B4" w:rsidRDefault="00972DF3" w:rsidP="00972DF3">
            <w:pPr>
              <w:rPr>
                <w:sz w:val="16"/>
                <w:szCs w:val="16"/>
              </w:rPr>
            </w:pPr>
            <w:r w:rsidRPr="004257B4">
              <w:rPr>
                <w:sz w:val="16"/>
                <w:szCs w:val="16"/>
              </w:rPr>
              <w:t>×</w:t>
            </w:r>
          </w:p>
        </w:tc>
        <w:tc>
          <w:tcPr>
            <w:tcW w:w="1260" w:type="dxa"/>
          </w:tcPr>
          <w:p w14:paraId="35E3A377" w14:textId="77777777" w:rsidR="00972DF3" w:rsidRPr="004257B4" w:rsidRDefault="00972DF3" w:rsidP="00972DF3">
            <w:pPr>
              <w:rPr>
                <w:sz w:val="16"/>
                <w:szCs w:val="16"/>
              </w:rPr>
            </w:pPr>
            <w:r w:rsidRPr="004257B4">
              <w:rPr>
                <w:sz w:val="16"/>
                <w:szCs w:val="16"/>
              </w:rPr>
              <w:t>×</w:t>
            </w:r>
          </w:p>
        </w:tc>
        <w:tc>
          <w:tcPr>
            <w:tcW w:w="1260" w:type="dxa"/>
          </w:tcPr>
          <w:p w14:paraId="7902DE93" w14:textId="77777777" w:rsidR="00972DF3" w:rsidRPr="004257B4" w:rsidRDefault="00972DF3" w:rsidP="00972DF3">
            <w:pPr>
              <w:rPr>
                <w:sz w:val="16"/>
                <w:szCs w:val="16"/>
              </w:rPr>
            </w:pPr>
            <w:r w:rsidRPr="004257B4">
              <w:rPr>
                <w:sz w:val="16"/>
                <w:szCs w:val="16"/>
              </w:rPr>
              <w:t>√</w:t>
            </w:r>
          </w:p>
        </w:tc>
        <w:tc>
          <w:tcPr>
            <w:tcW w:w="1350" w:type="dxa"/>
          </w:tcPr>
          <w:p w14:paraId="7E219F24" w14:textId="77777777" w:rsidR="00972DF3" w:rsidRPr="004257B4" w:rsidRDefault="00972DF3" w:rsidP="00972DF3">
            <w:pPr>
              <w:rPr>
                <w:sz w:val="16"/>
                <w:szCs w:val="16"/>
              </w:rPr>
            </w:pPr>
            <w:r w:rsidRPr="004257B4">
              <w:rPr>
                <w:sz w:val="16"/>
                <w:szCs w:val="16"/>
              </w:rPr>
              <w:t>CP</w:t>
            </w:r>
          </w:p>
        </w:tc>
        <w:tc>
          <w:tcPr>
            <w:tcW w:w="1260" w:type="dxa"/>
          </w:tcPr>
          <w:p w14:paraId="6AE31E17" w14:textId="77777777" w:rsidR="00972DF3" w:rsidRPr="004257B4" w:rsidRDefault="00972DF3" w:rsidP="00972DF3">
            <w:pPr>
              <w:rPr>
                <w:sz w:val="16"/>
                <w:szCs w:val="16"/>
              </w:rPr>
            </w:pPr>
            <w:r w:rsidRPr="004257B4">
              <w:rPr>
                <w:sz w:val="16"/>
                <w:szCs w:val="16"/>
              </w:rPr>
              <w:t>√</w:t>
            </w:r>
          </w:p>
        </w:tc>
        <w:tc>
          <w:tcPr>
            <w:tcW w:w="985" w:type="dxa"/>
          </w:tcPr>
          <w:p w14:paraId="2606357E" w14:textId="77777777" w:rsidR="00972DF3" w:rsidRPr="004257B4" w:rsidRDefault="00972DF3" w:rsidP="00972DF3">
            <w:pPr>
              <w:rPr>
                <w:sz w:val="16"/>
                <w:szCs w:val="16"/>
              </w:rPr>
            </w:pPr>
            <w:r w:rsidRPr="004257B4">
              <w:rPr>
                <w:sz w:val="16"/>
                <w:szCs w:val="16"/>
              </w:rPr>
              <w:t>×</w:t>
            </w:r>
          </w:p>
        </w:tc>
      </w:tr>
      <w:tr w:rsidR="00972DF3" w:rsidRPr="00972DF3" w14:paraId="1EBC91CF" w14:textId="77777777" w:rsidTr="00FC4602">
        <w:trPr>
          <w:cantSplit/>
          <w:trHeight w:val="580"/>
        </w:trPr>
        <w:tc>
          <w:tcPr>
            <w:tcW w:w="1975" w:type="dxa"/>
          </w:tcPr>
          <w:p w14:paraId="252BF332" w14:textId="77777777" w:rsidR="00972DF3" w:rsidRPr="004257B4" w:rsidRDefault="00972DF3" w:rsidP="00972DF3">
            <w:pPr>
              <w:spacing w:before="0"/>
              <w:rPr>
                <w:sz w:val="16"/>
                <w:szCs w:val="16"/>
              </w:rPr>
            </w:pPr>
            <w:r w:rsidRPr="004257B4">
              <w:rPr>
                <w:sz w:val="16"/>
                <w:szCs w:val="16"/>
              </w:rPr>
              <w:t>UFMC</w:t>
            </w:r>
          </w:p>
        </w:tc>
        <w:tc>
          <w:tcPr>
            <w:tcW w:w="1260" w:type="dxa"/>
          </w:tcPr>
          <w:p w14:paraId="221D7964" w14:textId="77777777" w:rsidR="00972DF3" w:rsidRPr="004257B4" w:rsidRDefault="00972DF3" w:rsidP="00972DF3">
            <w:pPr>
              <w:spacing w:before="0"/>
              <w:rPr>
                <w:sz w:val="16"/>
                <w:szCs w:val="16"/>
              </w:rPr>
            </w:pPr>
            <w:r w:rsidRPr="004257B4">
              <w:rPr>
                <w:sz w:val="16"/>
                <w:szCs w:val="16"/>
              </w:rPr>
              <w:t>×</w:t>
            </w:r>
          </w:p>
        </w:tc>
        <w:tc>
          <w:tcPr>
            <w:tcW w:w="1260" w:type="dxa"/>
          </w:tcPr>
          <w:p w14:paraId="5FC6BBF5" w14:textId="77777777" w:rsidR="00972DF3" w:rsidRPr="004257B4" w:rsidRDefault="00972DF3" w:rsidP="00972DF3">
            <w:pPr>
              <w:spacing w:before="0"/>
              <w:rPr>
                <w:sz w:val="16"/>
                <w:szCs w:val="16"/>
              </w:rPr>
            </w:pPr>
            <w:r w:rsidRPr="004257B4">
              <w:rPr>
                <w:sz w:val="16"/>
                <w:szCs w:val="16"/>
              </w:rPr>
              <w:t>×</w:t>
            </w:r>
          </w:p>
        </w:tc>
        <w:tc>
          <w:tcPr>
            <w:tcW w:w="1260" w:type="dxa"/>
          </w:tcPr>
          <w:p w14:paraId="66257C8B" w14:textId="77777777" w:rsidR="00972DF3" w:rsidRPr="004257B4" w:rsidRDefault="00972DF3" w:rsidP="00972DF3">
            <w:pPr>
              <w:spacing w:before="0"/>
              <w:rPr>
                <w:sz w:val="16"/>
                <w:szCs w:val="16"/>
              </w:rPr>
            </w:pPr>
            <w:r w:rsidRPr="004257B4">
              <w:rPr>
                <w:sz w:val="16"/>
                <w:szCs w:val="16"/>
              </w:rPr>
              <w:t>√</w:t>
            </w:r>
          </w:p>
        </w:tc>
        <w:tc>
          <w:tcPr>
            <w:tcW w:w="1350" w:type="dxa"/>
          </w:tcPr>
          <w:p w14:paraId="4727D8D5" w14:textId="121C3412" w:rsidR="00972DF3" w:rsidRPr="004257B4" w:rsidRDefault="00FC4602" w:rsidP="00972DF3">
            <w:pPr>
              <w:spacing w:before="0"/>
              <w:rPr>
                <w:sz w:val="16"/>
                <w:szCs w:val="16"/>
              </w:rPr>
            </w:pPr>
            <w:r>
              <w:rPr>
                <w:sz w:val="16"/>
                <w:szCs w:val="16"/>
              </w:rPr>
              <w:t>ZP</w:t>
            </w:r>
          </w:p>
        </w:tc>
        <w:tc>
          <w:tcPr>
            <w:tcW w:w="1260" w:type="dxa"/>
          </w:tcPr>
          <w:p w14:paraId="5EB63247" w14:textId="77777777" w:rsidR="00972DF3" w:rsidRPr="004257B4" w:rsidRDefault="00972DF3" w:rsidP="00972DF3">
            <w:pPr>
              <w:spacing w:before="0"/>
              <w:rPr>
                <w:sz w:val="16"/>
                <w:szCs w:val="16"/>
              </w:rPr>
            </w:pPr>
            <w:r w:rsidRPr="004257B4">
              <w:rPr>
                <w:sz w:val="16"/>
                <w:szCs w:val="16"/>
              </w:rPr>
              <w:t>×</w:t>
            </w:r>
          </w:p>
        </w:tc>
        <w:tc>
          <w:tcPr>
            <w:tcW w:w="985" w:type="dxa"/>
          </w:tcPr>
          <w:p w14:paraId="0EB3B1E7" w14:textId="77777777" w:rsidR="00972DF3" w:rsidRPr="004257B4" w:rsidRDefault="00972DF3" w:rsidP="00972DF3">
            <w:pPr>
              <w:spacing w:before="0"/>
              <w:rPr>
                <w:sz w:val="16"/>
                <w:szCs w:val="16"/>
              </w:rPr>
            </w:pPr>
            <w:r w:rsidRPr="004257B4">
              <w:rPr>
                <w:sz w:val="16"/>
                <w:szCs w:val="16"/>
              </w:rPr>
              <w:t>√</w:t>
            </w:r>
          </w:p>
        </w:tc>
      </w:tr>
      <w:tr w:rsidR="00FC4602" w:rsidRPr="00972DF3" w14:paraId="63F305F8" w14:textId="77777777" w:rsidTr="00FC4602">
        <w:trPr>
          <w:cantSplit/>
          <w:trHeight w:val="580"/>
        </w:trPr>
        <w:tc>
          <w:tcPr>
            <w:tcW w:w="1975" w:type="dxa"/>
          </w:tcPr>
          <w:p w14:paraId="5A9AFA5D" w14:textId="6EA74EFE" w:rsidR="00FC4602" w:rsidRPr="004257B4" w:rsidRDefault="00FC4602" w:rsidP="00972DF3">
            <w:pPr>
              <w:rPr>
                <w:sz w:val="16"/>
                <w:szCs w:val="16"/>
              </w:rPr>
            </w:pPr>
            <w:r>
              <w:rPr>
                <w:sz w:val="16"/>
                <w:szCs w:val="16"/>
              </w:rPr>
              <w:t>FCP-OFDM</w:t>
            </w:r>
          </w:p>
        </w:tc>
        <w:tc>
          <w:tcPr>
            <w:tcW w:w="1260" w:type="dxa"/>
          </w:tcPr>
          <w:p w14:paraId="0683ABBD" w14:textId="27FE53A7" w:rsidR="00FC4602" w:rsidRPr="004257B4" w:rsidRDefault="00FC4602" w:rsidP="00972DF3">
            <w:pPr>
              <w:rPr>
                <w:sz w:val="16"/>
                <w:szCs w:val="16"/>
              </w:rPr>
            </w:pPr>
            <w:r w:rsidRPr="004257B4">
              <w:rPr>
                <w:sz w:val="16"/>
                <w:szCs w:val="16"/>
              </w:rPr>
              <w:t>×</w:t>
            </w:r>
          </w:p>
        </w:tc>
        <w:tc>
          <w:tcPr>
            <w:tcW w:w="1260" w:type="dxa"/>
          </w:tcPr>
          <w:p w14:paraId="04601EFF" w14:textId="62DC0422" w:rsidR="00FC4602" w:rsidRPr="004257B4" w:rsidRDefault="00FC4602" w:rsidP="00972DF3">
            <w:pPr>
              <w:rPr>
                <w:sz w:val="16"/>
                <w:szCs w:val="16"/>
              </w:rPr>
            </w:pPr>
            <w:r w:rsidRPr="004257B4">
              <w:rPr>
                <w:sz w:val="16"/>
                <w:szCs w:val="16"/>
              </w:rPr>
              <w:t>×</w:t>
            </w:r>
          </w:p>
        </w:tc>
        <w:tc>
          <w:tcPr>
            <w:tcW w:w="1260" w:type="dxa"/>
          </w:tcPr>
          <w:p w14:paraId="7691CBFD" w14:textId="13F5E23B" w:rsidR="00FC4602" w:rsidRPr="004257B4" w:rsidRDefault="00FC4602" w:rsidP="00972DF3">
            <w:pPr>
              <w:rPr>
                <w:sz w:val="16"/>
                <w:szCs w:val="16"/>
              </w:rPr>
            </w:pPr>
            <w:r w:rsidRPr="004257B4">
              <w:rPr>
                <w:sz w:val="16"/>
                <w:szCs w:val="16"/>
              </w:rPr>
              <w:t>√</w:t>
            </w:r>
          </w:p>
        </w:tc>
        <w:tc>
          <w:tcPr>
            <w:tcW w:w="1350" w:type="dxa"/>
          </w:tcPr>
          <w:p w14:paraId="524BA152" w14:textId="754D9CFD" w:rsidR="00FC4602" w:rsidRPr="004257B4" w:rsidRDefault="00FC4602" w:rsidP="00972DF3">
            <w:pPr>
              <w:rPr>
                <w:sz w:val="16"/>
                <w:szCs w:val="16"/>
              </w:rPr>
            </w:pPr>
            <w:r>
              <w:rPr>
                <w:sz w:val="16"/>
                <w:szCs w:val="16"/>
              </w:rPr>
              <w:t>ZP + CP</w:t>
            </w:r>
          </w:p>
        </w:tc>
        <w:tc>
          <w:tcPr>
            <w:tcW w:w="1260" w:type="dxa"/>
          </w:tcPr>
          <w:p w14:paraId="3A789CBC" w14:textId="2D977DB8" w:rsidR="00FC4602" w:rsidRPr="004257B4" w:rsidRDefault="00FC4602" w:rsidP="00972DF3">
            <w:pPr>
              <w:rPr>
                <w:sz w:val="16"/>
                <w:szCs w:val="16"/>
              </w:rPr>
            </w:pPr>
            <w:r w:rsidRPr="004257B4">
              <w:rPr>
                <w:sz w:val="16"/>
                <w:szCs w:val="16"/>
              </w:rPr>
              <w:t>×</w:t>
            </w:r>
          </w:p>
        </w:tc>
        <w:tc>
          <w:tcPr>
            <w:tcW w:w="985" w:type="dxa"/>
          </w:tcPr>
          <w:p w14:paraId="402198E3" w14:textId="5AF49D91" w:rsidR="00FC4602" w:rsidRPr="004257B4" w:rsidRDefault="00FC4602" w:rsidP="00972DF3">
            <w:pPr>
              <w:rPr>
                <w:sz w:val="16"/>
                <w:szCs w:val="16"/>
              </w:rPr>
            </w:pPr>
            <w:r w:rsidRPr="004257B4">
              <w:rPr>
                <w:sz w:val="16"/>
                <w:szCs w:val="16"/>
              </w:rPr>
              <w:t>√</w:t>
            </w:r>
          </w:p>
        </w:tc>
      </w:tr>
      <w:tr w:rsidR="00972DF3" w:rsidRPr="00972DF3" w14:paraId="36AA5B6A" w14:textId="77777777" w:rsidTr="004257B4">
        <w:trPr>
          <w:cantSplit/>
        </w:trPr>
        <w:tc>
          <w:tcPr>
            <w:tcW w:w="1975" w:type="dxa"/>
          </w:tcPr>
          <w:p w14:paraId="43327017" w14:textId="77777777" w:rsidR="00972DF3" w:rsidRPr="004257B4" w:rsidRDefault="00972DF3" w:rsidP="00972DF3">
            <w:pPr>
              <w:spacing w:before="0"/>
              <w:rPr>
                <w:sz w:val="16"/>
                <w:szCs w:val="16"/>
              </w:rPr>
            </w:pPr>
            <w:r w:rsidRPr="004257B4">
              <w:rPr>
                <w:sz w:val="16"/>
                <w:szCs w:val="16"/>
              </w:rPr>
              <w:t>FBMC</w:t>
            </w:r>
          </w:p>
        </w:tc>
        <w:tc>
          <w:tcPr>
            <w:tcW w:w="1260" w:type="dxa"/>
          </w:tcPr>
          <w:p w14:paraId="0102FD8C" w14:textId="77777777" w:rsidR="00972DF3" w:rsidRPr="004257B4" w:rsidRDefault="00972DF3" w:rsidP="00972DF3">
            <w:pPr>
              <w:spacing w:before="0"/>
              <w:rPr>
                <w:sz w:val="16"/>
                <w:szCs w:val="16"/>
              </w:rPr>
            </w:pPr>
            <w:r w:rsidRPr="004257B4">
              <w:rPr>
                <w:sz w:val="16"/>
                <w:szCs w:val="16"/>
              </w:rPr>
              <w:t>×</w:t>
            </w:r>
          </w:p>
        </w:tc>
        <w:tc>
          <w:tcPr>
            <w:tcW w:w="1260" w:type="dxa"/>
          </w:tcPr>
          <w:p w14:paraId="6AC59981" w14:textId="77777777" w:rsidR="00972DF3" w:rsidRPr="004257B4" w:rsidRDefault="00972DF3" w:rsidP="00972DF3">
            <w:pPr>
              <w:spacing w:before="0"/>
              <w:rPr>
                <w:sz w:val="16"/>
                <w:szCs w:val="16"/>
              </w:rPr>
            </w:pPr>
            <w:r w:rsidRPr="004257B4">
              <w:rPr>
                <w:sz w:val="16"/>
                <w:szCs w:val="16"/>
              </w:rPr>
              <w:t>×</w:t>
            </w:r>
          </w:p>
        </w:tc>
        <w:tc>
          <w:tcPr>
            <w:tcW w:w="1260" w:type="dxa"/>
          </w:tcPr>
          <w:p w14:paraId="399EEC2A" w14:textId="77777777" w:rsidR="00972DF3" w:rsidRPr="004257B4" w:rsidRDefault="00972DF3" w:rsidP="00972DF3">
            <w:pPr>
              <w:spacing w:before="0"/>
              <w:rPr>
                <w:sz w:val="16"/>
                <w:szCs w:val="16"/>
              </w:rPr>
            </w:pPr>
            <w:r w:rsidRPr="004257B4">
              <w:rPr>
                <w:sz w:val="16"/>
                <w:szCs w:val="16"/>
              </w:rPr>
              <w:t>√</w:t>
            </w:r>
          </w:p>
        </w:tc>
        <w:tc>
          <w:tcPr>
            <w:tcW w:w="1350" w:type="dxa"/>
          </w:tcPr>
          <w:p w14:paraId="20D6E7D8" w14:textId="77777777" w:rsidR="00972DF3" w:rsidRPr="004257B4" w:rsidRDefault="00972DF3" w:rsidP="00972DF3">
            <w:pPr>
              <w:spacing w:before="0"/>
              <w:rPr>
                <w:sz w:val="16"/>
                <w:szCs w:val="16"/>
              </w:rPr>
            </w:pPr>
            <w:r w:rsidRPr="004257B4">
              <w:rPr>
                <w:sz w:val="16"/>
                <w:szCs w:val="16"/>
              </w:rPr>
              <w:t>×</w:t>
            </w:r>
          </w:p>
        </w:tc>
        <w:tc>
          <w:tcPr>
            <w:tcW w:w="1260" w:type="dxa"/>
          </w:tcPr>
          <w:p w14:paraId="6F89021D" w14:textId="77777777" w:rsidR="00972DF3" w:rsidRPr="004257B4" w:rsidRDefault="00972DF3" w:rsidP="00972DF3">
            <w:pPr>
              <w:spacing w:before="0"/>
              <w:rPr>
                <w:sz w:val="16"/>
                <w:szCs w:val="16"/>
              </w:rPr>
            </w:pPr>
            <w:r w:rsidRPr="004257B4">
              <w:rPr>
                <w:sz w:val="16"/>
                <w:szCs w:val="16"/>
              </w:rPr>
              <w:t>√</w:t>
            </w:r>
          </w:p>
        </w:tc>
        <w:tc>
          <w:tcPr>
            <w:tcW w:w="985" w:type="dxa"/>
          </w:tcPr>
          <w:p w14:paraId="7622F8A9" w14:textId="77777777" w:rsidR="00972DF3" w:rsidRPr="004257B4" w:rsidRDefault="00972DF3" w:rsidP="00972DF3">
            <w:pPr>
              <w:spacing w:before="0"/>
              <w:rPr>
                <w:sz w:val="16"/>
                <w:szCs w:val="16"/>
              </w:rPr>
            </w:pPr>
            <w:r w:rsidRPr="004257B4">
              <w:rPr>
                <w:sz w:val="16"/>
                <w:szCs w:val="16"/>
              </w:rPr>
              <w:t>×</w:t>
            </w:r>
          </w:p>
        </w:tc>
      </w:tr>
    </w:tbl>
    <w:p w14:paraId="1E55B4A6" w14:textId="77777777" w:rsidR="007D7BD1" w:rsidRDefault="007D7BD1" w:rsidP="00A7771C">
      <w:pPr>
        <w:jc w:val="both"/>
      </w:pPr>
    </w:p>
    <w:p w14:paraId="5D7631EF" w14:textId="77777777" w:rsidR="00676416" w:rsidRDefault="00676416" w:rsidP="00A7771C">
      <w:pPr>
        <w:jc w:val="both"/>
      </w:pPr>
    </w:p>
    <w:bookmarkEnd w:id="3"/>
    <w:bookmarkEnd w:id="4"/>
    <w:bookmarkEnd w:id="5"/>
    <w:bookmarkEnd w:id="6"/>
    <w:bookmarkEnd w:id="7"/>
    <w:bookmarkEnd w:id="8"/>
    <w:bookmarkEnd w:id="9"/>
    <w:p w14:paraId="26881B47" w14:textId="77777777" w:rsidR="00363BB4" w:rsidRDefault="00363BB4" w:rsidP="00363BB4">
      <w:pPr>
        <w:pStyle w:val="Heading1"/>
        <w:rPr>
          <w:lang w:eastAsia="zh-CN"/>
        </w:rPr>
      </w:pPr>
      <w:r>
        <w:rPr>
          <w:lang w:eastAsia="zh-CN"/>
        </w:rPr>
        <w:t>Conclusions</w:t>
      </w:r>
    </w:p>
    <w:p w14:paraId="26881B48" w14:textId="77777777" w:rsidR="00363BB4" w:rsidRDefault="00363BB4" w:rsidP="00363BB4">
      <w:pPr>
        <w:rPr>
          <w:lang w:val="en-GB" w:eastAsia="zh-CN"/>
        </w:rPr>
      </w:pPr>
      <w:r>
        <w:rPr>
          <w:lang w:val="en-GB" w:eastAsia="zh-CN"/>
        </w:rPr>
        <w:t>The following summarizes the proposals in this contribution.</w:t>
      </w:r>
    </w:p>
    <w:p w14:paraId="294F3B74" w14:textId="022714F1" w:rsidR="005C6424" w:rsidRPr="005C6424" w:rsidRDefault="002B4122" w:rsidP="002B4122">
      <w:pPr>
        <w:rPr>
          <w:lang w:eastAsia="zh-CN"/>
        </w:rPr>
      </w:pPr>
      <w:r w:rsidRPr="007F54CD">
        <w:rPr>
          <w:b/>
          <w:u w:val="single"/>
          <w:lang w:eastAsia="zh-CN"/>
        </w:rPr>
        <w:t xml:space="preserve">Proposal </w:t>
      </w:r>
      <w:r>
        <w:rPr>
          <w:b/>
          <w:u w:val="single"/>
          <w:lang w:eastAsia="zh-CN"/>
        </w:rPr>
        <w:t>1</w:t>
      </w:r>
      <w:r w:rsidRPr="007F54CD">
        <w:rPr>
          <w:b/>
          <w:u w:val="single"/>
          <w:lang w:eastAsia="zh-CN"/>
        </w:rPr>
        <w:t>:</w:t>
      </w:r>
      <w:r w:rsidRPr="009036BA">
        <w:rPr>
          <w:lang w:eastAsia="zh-CN"/>
        </w:rPr>
        <w:t xml:space="preserve"> </w:t>
      </w:r>
      <w:r w:rsidR="00FC4602">
        <w:rPr>
          <w:lang w:eastAsia="zh-CN"/>
        </w:rPr>
        <w:t xml:space="preserve">Single carrier waveforms listed in section </w:t>
      </w:r>
      <w:r w:rsidR="00FC4602">
        <w:rPr>
          <w:lang w:eastAsia="zh-CN"/>
        </w:rPr>
        <w:fldChar w:fldCharType="begin"/>
      </w:r>
      <w:r w:rsidR="00FC4602">
        <w:rPr>
          <w:lang w:eastAsia="zh-CN"/>
        </w:rPr>
        <w:instrText xml:space="preserve"> REF _Ref447109258 \n \h </w:instrText>
      </w:r>
      <w:r w:rsidR="00FC4602">
        <w:rPr>
          <w:lang w:eastAsia="zh-CN"/>
        </w:rPr>
      </w:r>
      <w:r w:rsidR="00FC4602">
        <w:rPr>
          <w:lang w:eastAsia="zh-CN"/>
        </w:rPr>
        <w:fldChar w:fldCharType="separate"/>
      </w:r>
      <w:r w:rsidR="00FC4602">
        <w:rPr>
          <w:lang w:eastAsia="zh-CN"/>
        </w:rPr>
        <w:t>2.1</w:t>
      </w:r>
      <w:r w:rsidR="00FC4602">
        <w:rPr>
          <w:lang w:eastAsia="zh-CN"/>
        </w:rPr>
        <w:fldChar w:fldCharType="end"/>
      </w:r>
      <w:r w:rsidR="00FC4602">
        <w:rPr>
          <w:lang w:eastAsia="zh-CN"/>
        </w:rPr>
        <w:t xml:space="preserve"> should be evaluated for the potential application of mMTC (WAN IoE) uplink as well as eMBB up</w:t>
      </w:r>
      <w:r w:rsidR="008946D3">
        <w:rPr>
          <w:lang w:eastAsia="zh-CN"/>
        </w:rPr>
        <w:t xml:space="preserve">link for macro-cell deployment, based on principles listed in </w:t>
      </w:r>
      <w:r w:rsidR="008946D3">
        <w:rPr>
          <w:lang w:eastAsia="zh-CN"/>
        </w:rPr>
        <w:fldChar w:fldCharType="begin"/>
      </w:r>
      <w:r w:rsidR="008946D3">
        <w:rPr>
          <w:lang w:eastAsia="zh-CN"/>
        </w:rPr>
        <w:instrText xml:space="preserve"> REF _Ref447020176 \n \h </w:instrText>
      </w:r>
      <w:r w:rsidR="008946D3">
        <w:rPr>
          <w:lang w:eastAsia="zh-CN"/>
        </w:rPr>
      </w:r>
      <w:r w:rsidR="008946D3">
        <w:rPr>
          <w:lang w:eastAsia="zh-CN"/>
        </w:rPr>
        <w:fldChar w:fldCharType="separate"/>
      </w:r>
      <w:r w:rsidR="008946D3">
        <w:rPr>
          <w:lang w:eastAsia="zh-CN"/>
        </w:rPr>
        <w:t>[4]</w:t>
      </w:r>
      <w:r w:rsidR="008946D3">
        <w:rPr>
          <w:lang w:eastAsia="zh-CN"/>
        </w:rPr>
        <w:fldChar w:fldCharType="end"/>
      </w:r>
      <w:r w:rsidR="008946D3">
        <w:rPr>
          <w:lang w:eastAsia="zh-CN"/>
        </w:rPr>
        <w:t>.</w:t>
      </w:r>
    </w:p>
    <w:p w14:paraId="1D718B52" w14:textId="712C592C" w:rsidR="00FC4602" w:rsidRPr="005C6424" w:rsidRDefault="00FC4602" w:rsidP="00FC4602">
      <w:pPr>
        <w:rPr>
          <w:lang w:eastAsia="zh-CN"/>
        </w:rPr>
      </w:pPr>
      <w:r w:rsidRPr="007F54CD">
        <w:rPr>
          <w:b/>
          <w:u w:val="single"/>
          <w:lang w:eastAsia="zh-CN"/>
        </w:rPr>
        <w:t xml:space="preserve">Proposal </w:t>
      </w:r>
      <w:r>
        <w:rPr>
          <w:b/>
          <w:u w:val="single"/>
          <w:lang w:eastAsia="zh-CN"/>
        </w:rPr>
        <w:t>2</w:t>
      </w:r>
      <w:r w:rsidRPr="007F54CD">
        <w:rPr>
          <w:b/>
          <w:u w:val="single"/>
          <w:lang w:eastAsia="zh-CN"/>
        </w:rPr>
        <w:t>:</w:t>
      </w:r>
      <w:r w:rsidRPr="009036BA">
        <w:rPr>
          <w:lang w:eastAsia="zh-CN"/>
        </w:rPr>
        <w:t xml:space="preserve"> </w:t>
      </w:r>
      <w:r>
        <w:rPr>
          <w:lang w:eastAsia="zh-CN"/>
        </w:rPr>
        <w:t xml:space="preserve">OFDM-based multi-carrier waveforms listed in section </w:t>
      </w:r>
      <w:r>
        <w:rPr>
          <w:lang w:eastAsia="zh-CN"/>
        </w:rPr>
        <w:fldChar w:fldCharType="begin"/>
      </w:r>
      <w:r>
        <w:rPr>
          <w:lang w:eastAsia="zh-CN"/>
        </w:rPr>
        <w:instrText xml:space="preserve"> REF _Ref447109297 \n \h </w:instrText>
      </w:r>
      <w:r>
        <w:rPr>
          <w:lang w:eastAsia="zh-CN"/>
        </w:rPr>
      </w:r>
      <w:r>
        <w:rPr>
          <w:lang w:eastAsia="zh-CN"/>
        </w:rPr>
        <w:fldChar w:fldCharType="separate"/>
      </w:r>
      <w:r>
        <w:rPr>
          <w:lang w:eastAsia="zh-CN"/>
        </w:rPr>
        <w:t>2.2</w:t>
      </w:r>
      <w:r>
        <w:rPr>
          <w:lang w:eastAsia="zh-CN"/>
        </w:rPr>
        <w:fldChar w:fldCharType="end"/>
      </w:r>
      <w:r>
        <w:rPr>
          <w:lang w:eastAsia="zh-CN"/>
        </w:rPr>
        <w:t xml:space="preserve"> should be evaluated for the potential application of </w:t>
      </w:r>
      <w:r w:rsidR="008946D3">
        <w:rPr>
          <w:lang w:eastAsia="zh-CN"/>
        </w:rPr>
        <w:t>eMBB and uLLRC (MiCr)</w:t>
      </w:r>
      <w:r>
        <w:rPr>
          <w:lang w:eastAsia="zh-CN"/>
        </w:rPr>
        <w:t xml:space="preserve"> </w:t>
      </w:r>
      <w:r w:rsidR="008946D3">
        <w:rPr>
          <w:lang w:eastAsia="zh-CN"/>
        </w:rPr>
        <w:t xml:space="preserve">applications, in both uplink and downlink, based on principles listed in </w:t>
      </w:r>
      <w:r w:rsidR="008946D3">
        <w:rPr>
          <w:lang w:eastAsia="zh-CN"/>
        </w:rPr>
        <w:fldChar w:fldCharType="begin"/>
      </w:r>
      <w:r w:rsidR="008946D3">
        <w:rPr>
          <w:lang w:eastAsia="zh-CN"/>
        </w:rPr>
        <w:instrText xml:space="preserve"> REF _Ref447020176 \n \h </w:instrText>
      </w:r>
      <w:r w:rsidR="008946D3">
        <w:rPr>
          <w:lang w:eastAsia="zh-CN"/>
        </w:rPr>
      </w:r>
      <w:r w:rsidR="008946D3">
        <w:rPr>
          <w:lang w:eastAsia="zh-CN"/>
        </w:rPr>
        <w:fldChar w:fldCharType="separate"/>
      </w:r>
      <w:r w:rsidR="008946D3">
        <w:rPr>
          <w:lang w:eastAsia="zh-CN"/>
        </w:rPr>
        <w:t>[4]</w:t>
      </w:r>
      <w:r w:rsidR="008946D3">
        <w:rPr>
          <w:lang w:eastAsia="zh-CN"/>
        </w:rPr>
        <w:fldChar w:fldCharType="end"/>
      </w:r>
      <w:r w:rsidR="008946D3">
        <w:rPr>
          <w:lang w:eastAsia="zh-CN"/>
        </w:rPr>
        <w:t>.</w:t>
      </w:r>
      <w:r>
        <w:rPr>
          <w:lang w:eastAsia="zh-CN"/>
        </w:rPr>
        <w:t xml:space="preserve"> </w:t>
      </w:r>
    </w:p>
    <w:p w14:paraId="26881B4B" w14:textId="62C8A6F8" w:rsidR="00363BB4" w:rsidRPr="007560DF" w:rsidRDefault="00363BB4" w:rsidP="007560DF">
      <w:pPr>
        <w:spacing w:after="120"/>
        <w:jc w:val="both"/>
        <w:rPr>
          <w:lang w:eastAsia="zh-CN"/>
        </w:rPr>
      </w:pPr>
    </w:p>
    <w:p w14:paraId="26881B4C" w14:textId="77777777" w:rsidR="00E523F3" w:rsidRPr="000A64D8" w:rsidRDefault="00E523F3" w:rsidP="00E523F3">
      <w:pPr>
        <w:pStyle w:val="Heading1"/>
        <w:rPr>
          <w:lang w:val="en-US"/>
        </w:rPr>
      </w:pPr>
      <w:r w:rsidRPr="000A64D8">
        <w:rPr>
          <w:lang w:val="en-US"/>
        </w:rPr>
        <w:t>References</w:t>
      </w:r>
    </w:p>
    <w:p w14:paraId="369D6FA8" w14:textId="77777777" w:rsidR="00972DF3" w:rsidRDefault="00972DF3" w:rsidP="00972DF3">
      <w:pPr>
        <w:pStyle w:val="References"/>
        <w:numPr>
          <w:ilvl w:val="0"/>
          <w:numId w:val="18"/>
        </w:numPr>
        <w:autoSpaceDE/>
        <w:autoSpaceDN/>
        <w:snapToGrid/>
        <w:spacing w:after="80"/>
        <w:jc w:val="left"/>
        <w:rPr>
          <w:rFonts w:eastAsia="Malgun Gothic"/>
        </w:rPr>
      </w:pPr>
      <w:r w:rsidRPr="00F34803">
        <w:rPr>
          <w:rFonts w:eastAsia="Malgun Gothic"/>
        </w:rPr>
        <w:t>“5G White Paper”, Next Generation Mobile Networks (NGMN) Alliance, March 2015. Availab</w:t>
      </w:r>
      <w:r>
        <w:rPr>
          <w:rFonts w:eastAsia="Malgun Gothic"/>
        </w:rPr>
        <w:t xml:space="preserve">le at </w:t>
      </w:r>
      <w:hyperlink r:id="rId47" w:history="1">
        <w:r w:rsidRPr="004F1BD6">
          <w:rPr>
            <w:rStyle w:val="Hyperlink"/>
            <w:rFonts w:eastAsia="Malgun Gothic"/>
            <w:szCs w:val="24"/>
          </w:rPr>
          <w:t>http://ngmn.org/home.html</w:t>
        </w:r>
      </w:hyperlink>
      <w:r>
        <w:rPr>
          <w:rFonts w:eastAsia="Malgun Gothic"/>
        </w:rPr>
        <w:t xml:space="preserve"> </w:t>
      </w:r>
    </w:p>
    <w:p w14:paraId="50D14DF5" w14:textId="572C9DF7" w:rsidR="00972DF3" w:rsidRPr="005C2FEE" w:rsidRDefault="0078783B" w:rsidP="00972DF3">
      <w:pPr>
        <w:pStyle w:val="References"/>
        <w:numPr>
          <w:ilvl w:val="0"/>
          <w:numId w:val="18"/>
        </w:numPr>
        <w:autoSpaceDE/>
        <w:autoSpaceDN/>
        <w:snapToGrid/>
        <w:spacing w:after="80"/>
        <w:jc w:val="left"/>
        <w:rPr>
          <w:rFonts w:eastAsia="Malgun Gothic"/>
        </w:rPr>
      </w:pPr>
      <w:bookmarkStart w:id="1408" w:name="_Ref446926710"/>
      <w:bookmarkStart w:id="1409" w:name="_Ref446930519"/>
      <w:r>
        <w:rPr>
          <w:rFonts w:eastAsia="Malgun Gothic"/>
        </w:rPr>
        <w:t>“On Waveform Design for 5G”</w:t>
      </w:r>
      <w:bookmarkEnd w:id="1408"/>
      <w:r>
        <w:rPr>
          <w:rFonts w:eastAsia="Malgun Gothic"/>
        </w:rPr>
        <w:t>:</w:t>
      </w:r>
      <w:r w:rsidR="00972DF3" w:rsidRPr="001B0FBF">
        <w:rPr>
          <w:color w:val="1F497D"/>
        </w:rPr>
        <w:t xml:space="preserve"> </w:t>
      </w:r>
      <w:hyperlink r:id="rId48" w:history="1">
        <w:r w:rsidR="00972DF3">
          <w:rPr>
            <w:rStyle w:val="Hyperlink"/>
          </w:rPr>
          <w:t>https://www.qualcomm.com/documents/5g-waveform-multiple-access-techniques</w:t>
        </w:r>
      </w:hyperlink>
      <w:bookmarkEnd w:id="1409"/>
    </w:p>
    <w:p w14:paraId="7CCCC849" w14:textId="038DB610" w:rsidR="005C2FEE" w:rsidRPr="005C2FEE" w:rsidRDefault="005C2FEE" w:rsidP="00972DF3">
      <w:pPr>
        <w:pStyle w:val="References"/>
        <w:numPr>
          <w:ilvl w:val="0"/>
          <w:numId w:val="18"/>
        </w:numPr>
        <w:autoSpaceDE/>
        <w:autoSpaceDN/>
        <w:snapToGrid/>
        <w:spacing w:after="80"/>
        <w:jc w:val="left"/>
        <w:rPr>
          <w:rFonts w:eastAsia="Malgun Gothic"/>
        </w:rPr>
      </w:pPr>
      <w:bookmarkStart w:id="1410" w:name="_Ref447020082"/>
      <w:r w:rsidRPr="005C2FEE">
        <w:rPr>
          <w:rFonts w:eastAsia="Malgun Gothic"/>
        </w:rPr>
        <w:t>3GPP R1-162198 “Waveform Requirements for Different Use Cases”</w:t>
      </w:r>
      <w:bookmarkEnd w:id="1410"/>
    </w:p>
    <w:p w14:paraId="1DCAAE4E" w14:textId="2B7394E8" w:rsidR="005C2FEE" w:rsidRPr="00F34803" w:rsidRDefault="005C2FEE" w:rsidP="00972DF3">
      <w:pPr>
        <w:pStyle w:val="References"/>
        <w:numPr>
          <w:ilvl w:val="0"/>
          <w:numId w:val="18"/>
        </w:numPr>
        <w:autoSpaceDE/>
        <w:autoSpaceDN/>
        <w:snapToGrid/>
        <w:spacing w:after="80"/>
        <w:jc w:val="left"/>
        <w:rPr>
          <w:rFonts w:eastAsia="Malgun Gothic"/>
        </w:rPr>
      </w:pPr>
      <w:bookmarkStart w:id="1411" w:name="_Ref447020176"/>
      <w:r w:rsidRPr="005C2FEE">
        <w:rPr>
          <w:rFonts w:eastAsia="Malgun Gothic"/>
        </w:rPr>
        <w:t>3GPP R1-162200 “Waveform Evaluation Proposals”</w:t>
      </w:r>
      <w:bookmarkEnd w:id="1411"/>
    </w:p>
    <w:p w14:paraId="08A88640" w14:textId="77777777" w:rsidR="00972DF3" w:rsidRDefault="00972DF3" w:rsidP="00972DF3">
      <w:pPr>
        <w:pStyle w:val="References"/>
        <w:numPr>
          <w:ilvl w:val="0"/>
          <w:numId w:val="18"/>
        </w:numPr>
        <w:autoSpaceDE/>
        <w:autoSpaceDN/>
        <w:snapToGrid/>
        <w:spacing w:after="80"/>
        <w:jc w:val="left"/>
      </w:pPr>
      <w:r>
        <w:t xml:space="preserve"> </w:t>
      </w:r>
      <w:bookmarkStart w:id="1412" w:name="_Ref426943622"/>
      <w:r>
        <w:t xml:space="preserve">“Waveform contenders for 5G - OFDM vs. FBMC vs. UFMC”, F. Schaich, T. Wild, </w:t>
      </w:r>
      <w:r w:rsidRPr="00294CDD">
        <w:rPr>
          <w:i/>
        </w:rPr>
        <w:t>Alcatel-Lucent</w:t>
      </w:r>
      <w:r>
        <w:t xml:space="preserve">, </w:t>
      </w:r>
      <w:r w:rsidRPr="00A2166D">
        <w:t>6th International Symposium on Communications, Control a</w:t>
      </w:r>
      <w:r>
        <w:t>nd Signal Processing (ISCCSP), May 2014.</w:t>
      </w:r>
      <w:bookmarkEnd w:id="1412"/>
      <w:r>
        <w:t xml:space="preserve"> </w:t>
      </w:r>
    </w:p>
    <w:p w14:paraId="4432FB59" w14:textId="77777777" w:rsidR="00972DF3" w:rsidRDefault="00972DF3" w:rsidP="00972DF3">
      <w:pPr>
        <w:pStyle w:val="References"/>
        <w:numPr>
          <w:ilvl w:val="0"/>
          <w:numId w:val="18"/>
        </w:numPr>
        <w:autoSpaceDE/>
        <w:autoSpaceDN/>
        <w:snapToGrid/>
        <w:spacing w:after="80"/>
        <w:jc w:val="left"/>
      </w:pPr>
      <w:r>
        <w:t xml:space="preserve">“What will 5G be?” J. Andrews, S. Buzzi,  W. Choi, S. Hanly, A. Lozano, A. Soong, J. Zhang, </w:t>
      </w:r>
      <w:r w:rsidRPr="00142A1C">
        <w:t xml:space="preserve">IEEE </w:t>
      </w:r>
      <w:r>
        <w:t>Journal</w:t>
      </w:r>
      <w:r w:rsidRPr="00142A1C">
        <w:t xml:space="preserve"> </w:t>
      </w:r>
      <w:r>
        <w:t>On</w:t>
      </w:r>
      <w:r w:rsidRPr="00142A1C">
        <w:t xml:space="preserve"> S</w:t>
      </w:r>
      <w:r>
        <w:t>el.</w:t>
      </w:r>
      <w:r w:rsidRPr="00142A1C">
        <w:t xml:space="preserve"> </w:t>
      </w:r>
      <w:r>
        <w:t>Areas</w:t>
      </w:r>
      <w:r w:rsidRPr="00142A1C">
        <w:t xml:space="preserve"> </w:t>
      </w:r>
      <w:r>
        <w:t>in</w:t>
      </w:r>
      <w:r w:rsidRPr="00142A1C">
        <w:t xml:space="preserve"> </w:t>
      </w:r>
      <w:r>
        <w:t>Comm.</w:t>
      </w:r>
      <w:r w:rsidRPr="00142A1C">
        <w:t>, V</w:t>
      </w:r>
      <w:r>
        <w:t>ol</w:t>
      </w:r>
      <w:r w:rsidRPr="00142A1C">
        <w:t>. 32, N</w:t>
      </w:r>
      <w:r>
        <w:t>o</w:t>
      </w:r>
      <w:r w:rsidRPr="00142A1C">
        <w:t xml:space="preserve">. 6, </w:t>
      </w:r>
      <w:r>
        <w:t>June</w:t>
      </w:r>
      <w:r w:rsidRPr="00142A1C">
        <w:t xml:space="preserve"> 2014</w:t>
      </w:r>
      <w:r>
        <w:t>.</w:t>
      </w:r>
    </w:p>
    <w:p w14:paraId="72E164B7" w14:textId="77777777" w:rsidR="00972DF3" w:rsidRDefault="00972DF3" w:rsidP="00972DF3">
      <w:pPr>
        <w:pStyle w:val="References"/>
        <w:numPr>
          <w:ilvl w:val="0"/>
          <w:numId w:val="18"/>
        </w:numPr>
        <w:autoSpaceDE/>
        <w:autoSpaceDN/>
        <w:snapToGrid/>
        <w:spacing w:after="80"/>
        <w:jc w:val="left"/>
      </w:pPr>
      <w:bookmarkStart w:id="1413" w:name="_Ref426476803"/>
      <w:bookmarkStart w:id="1414" w:name="_Ref426467082"/>
      <w:r>
        <w:t>“</w:t>
      </w:r>
      <w:r w:rsidRPr="00FD231E">
        <w:t>Power amplifier linearization with digital pre-distortion and crest factor reduction</w:t>
      </w:r>
      <w:r>
        <w:t xml:space="preserve">,” R. Sperlich, Y. Park, G. Copeland, and J.S. Kenney, </w:t>
      </w:r>
      <w:r w:rsidRPr="00FD231E">
        <w:t>Microwave Symposium Digest, 2004 IEEE MTT-S International</w:t>
      </w:r>
      <w:r>
        <w:t>, Vol. 2, June 2004.</w:t>
      </w:r>
      <w:bookmarkEnd w:id="1413"/>
    </w:p>
    <w:p w14:paraId="4BE1A316" w14:textId="77777777" w:rsidR="00972DF3" w:rsidRDefault="00972DF3" w:rsidP="00972DF3">
      <w:pPr>
        <w:pStyle w:val="References"/>
        <w:numPr>
          <w:ilvl w:val="0"/>
          <w:numId w:val="18"/>
        </w:numPr>
        <w:autoSpaceDE/>
        <w:autoSpaceDN/>
        <w:snapToGrid/>
        <w:spacing w:after="80"/>
        <w:jc w:val="left"/>
      </w:pPr>
      <w:bookmarkStart w:id="1415" w:name="_Ref426526361"/>
      <w:bookmarkStart w:id="1416" w:name="_Ref426487745"/>
      <w:r>
        <w:t>“</w:t>
      </w:r>
      <w:hyperlink r:id="rId49" w:history="1">
        <w:r>
          <w:rPr>
            <w:rStyle w:val="Hyperlink"/>
          </w:rPr>
          <w:t>Impact of PA non-linearity on the performance of SCFDM and OFDM for mmW channel</w:t>
        </w:r>
      </w:hyperlink>
      <w:r>
        <w:t>”, Qualcomm Internal - Skyber technical review, July 2015.</w:t>
      </w:r>
      <w:bookmarkEnd w:id="1414"/>
      <w:bookmarkEnd w:id="1415"/>
      <w:bookmarkEnd w:id="1416"/>
    </w:p>
    <w:p w14:paraId="2A3A5E55" w14:textId="77777777" w:rsidR="00972DF3" w:rsidRDefault="00972DF3" w:rsidP="00972DF3">
      <w:pPr>
        <w:pStyle w:val="References"/>
        <w:numPr>
          <w:ilvl w:val="0"/>
          <w:numId w:val="18"/>
        </w:numPr>
        <w:autoSpaceDE/>
        <w:autoSpaceDN/>
        <w:snapToGrid/>
        <w:spacing w:after="80"/>
        <w:jc w:val="left"/>
      </w:pPr>
      <w:bookmarkStart w:id="1417" w:name="_Ref426620207"/>
      <w:bookmarkStart w:id="1418" w:name="_Ref426621992"/>
      <w:r>
        <w:t>“</w:t>
      </w:r>
      <w:hyperlink r:id="rId50" w:history="1">
        <w:r w:rsidRPr="005B5747">
          <w:rPr>
            <w:rStyle w:val="Hyperlink"/>
          </w:rPr>
          <w:t>5G Wide Area IOE - Stage 1 Design Review</w:t>
        </w:r>
      </w:hyperlink>
      <w:r>
        <w:t>”, Qualcomm Internal – Pentari design review, Feb. 2015.</w:t>
      </w:r>
      <w:bookmarkEnd w:id="1417"/>
      <w:bookmarkEnd w:id="1418"/>
    </w:p>
    <w:p w14:paraId="1C41A677" w14:textId="77777777" w:rsidR="00972DF3" w:rsidRDefault="00972DF3" w:rsidP="00972DF3">
      <w:pPr>
        <w:pStyle w:val="References"/>
        <w:numPr>
          <w:ilvl w:val="0"/>
          <w:numId w:val="18"/>
        </w:numPr>
        <w:autoSpaceDE/>
        <w:autoSpaceDN/>
        <w:snapToGrid/>
        <w:spacing w:after="80"/>
        <w:jc w:val="left"/>
      </w:pPr>
      <w:bookmarkStart w:id="1419" w:name="_Ref426478693"/>
      <w:r>
        <w:t>“</w:t>
      </w:r>
      <w:r w:rsidRPr="00204AA1">
        <w:t>Iterative Precoding of OFDM-MISO with Nonlinear Power Amplifiers</w:t>
      </w:r>
      <w:r>
        <w:t>”, I.</w:t>
      </w:r>
      <w:r w:rsidRPr="00204AA1">
        <w:t xml:space="preserve"> Iofedov</w:t>
      </w:r>
      <w:r>
        <w:t>,</w:t>
      </w:r>
      <w:r w:rsidRPr="00204AA1">
        <w:t xml:space="preserve"> D</w:t>
      </w:r>
      <w:r>
        <w:t>.</w:t>
      </w:r>
      <w:r w:rsidRPr="00204AA1">
        <w:t xml:space="preserve"> Wulich</w:t>
      </w:r>
      <w:r>
        <w:t>,</w:t>
      </w:r>
      <w:r w:rsidRPr="00204AA1">
        <w:t xml:space="preserve"> </w:t>
      </w:r>
      <w:r>
        <w:t>I.</w:t>
      </w:r>
      <w:r w:rsidRPr="00204AA1">
        <w:t xml:space="preserve"> Gutman</w:t>
      </w:r>
      <w:r>
        <w:t>, IEEE International Conference on Communications, June 2015.</w:t>
      </w:r>
      <w:bookmarkEnd w:id="1419"/>
    </w:p>
    <w:p w14:paraId="1D9BF6EE" w14:textId="77777777" w:rsidR="00972DF3" w:rsidRDefault="00972DF3" w:rsidP="00972DF3">
      <w:pPr>
        <w:pStyle w:val="References"/>
        <w:numPr>
          <w:ilvl w:val="0"/>
          <w:numId w:val="18"/>
        </w:numPr>
        <w:autoSpaceDE/>
        <w:autoSpaceDN/>
        <w:snapToGrid/>
        <w:spacing w:after="80"/>
        <w:jc w:val="left"/>
      </w:pPr>
      <w:bookmarkStart w:id="1420" w:name="_Ref426477397"/>
      <w:r w:rsidRPr="00ED3D78">
        <w:t>Ultra Low Power Transceiver for Wireless Body Area Networks</w:t>
      </w:r>
      <w:r>
        <w:t>, J. Masuch and M. Delgado-Restituto, Springer 2013.</w:t>
      </w:r>
      <w:bookmarkEnd w:id="1420"/>
    </w:p>
    <w:p w14:paraId="035CB7D2" w14:textId="77777777" w:rsidR="00972DF3" w:rsidRDefault="00972DF3" w:rsidP="00972DF3">
      <w:pPr>
        <w:pStyle w:val="References"/>
        <w:numPr>
          <w:ilvl w:val="0"/>
          <w:numId w:val="18"/>
        </w:numPr>
        <w:autoSpaceDE/>
        <w:autoSpaceDN/>
        <w:snapToGrid/>
        <w:spacing w:after="80"/>
        <w:jc w:val="left"/>
      </w:pPr>
      <w:bookmarkStart w:id="1421" w:name="_Ref426479223"/>
      <w:r>
        <w:t>“</w:t>
      </w:r>
      <w:r w:rsidRPr="00A932B8">
        <w:t>Channel coding with multilevel/phase signals</w:t>
      </w:r>
      <w:r>
        <w:t>,” G. Ungerboeck, IEEE Transactions on Information Theory, Vol 28, Issue 1, 1982.</w:t>
      </w:r>
      <w:bookmarkEnd w:id="1421"/>
    </w:p>
    <w:p w14:paraId="17049EFA" w14:textId="77777777" w:rsidR="00972DF3" w:rsidRDefault="00972DF3" w:rsidP="00972DF3">
      <w:pPr>
        <w:pStyle w:val="References"/>
        <w:numPr>
          <w:ilvl w:val="0"/>
          <w:numId w:val="18"/>
        </w:numPr>
        <w:autoSpaceDE/>
        <w:autoSpaceDN/>
        <w:snapToGrid/>
        <w:spacing w:after="80"/>
        <w:jc w:val="left"/>
      </w:pPr>
      <w:bookmarkStart w:id="1422" w:name="_Ref426480328"/>
      <w:r>
        <w:t>“Frequency Domain Equalization for Single-Carrier Broadband Wireless Systems,” D. Falconer, S.L. Ariyavisitakul, A. Benyamin-Seeyar, D. Eidson, IEEE Communications Magazine, April 2002.</w:t>
      </w:r>
      <w:bookmarkEnd w:id="1422"/>
    </w:p>
    <w:p w14:paraId="27538C54" w14:textId="77777777" w:rsidR="00972DF3" w:rsidRDefault="00972DF3" w:rsidP="00972DF3">
      <w:pPr>
        <w:pStyle w:val="References"/>
        <w:numPr>
          <w:ilvl w:val="0"/>
          <w:numId w:val="18"/>
        </w:numPr>
        <w:autoSpaceDE/>
        <w:autoSpaceDN/>
        <w:snapToGrid/>
        <w:spacing w:after="80"/>
        <w:jc w:val="left"/>
      </w:pPr>
      <w:r w:rsidRPr="001D5FBE">
        <w:lastRenderedPageBreak/>
        <w:t xml:space="preserve"> </w:t>
      </w:r>
      <w:bookmarkStart w:id="1423" w:name="_Ref426065069"/>
      <w:r>
        <w:t xml:space="preserve">“Generalized Frequency Division Multiplexing for 5th Generation Cellular Networks,” N. Michailow, M. Matthé, I.S. Gaspar, A.N. Caldevilla, L.L. Mendes, A. Festag, G. Fettweis, </w:t>
      </w:r>
      <w:r w:rsidRPr="00C7073B">
        <w:t xml:space="preserve">IEEE </w:t>
      </w:r>
      <w:r>
        <w:t>Transaction on Communications</w:t>
      </w:r>
      <w:r w:rsidRPr="00C7073B">
        <w:t>, V</w:t>
      </w:r>
      <w:r>
        <w:t>ol</w:t>
      </w:r>
      <w:r w:rsidRPr="00C7073B">
        <w:t>. 62, N</w:t>
      </w:r>
      <w:r>
        <w:t>o</w:t>
      </w:r>
      <w:r w:rsidRPr="00C7073B">
        <w:t xml:space="preserve">. 9, </w:t>
      </w:r>
      <w:r>
        <w:t>September</w:t>
      </w:r>
      <w:r w:rsidRPr="00C7073B">
        <w:t xml:space="preserve"> 2014</w:t>
      </w:r>
      <w:r>
        <w:t>.</w:t>
      </w:r>
      <w:bookmarkEnd w:id="1423"/>
    </w:p>
    <w:p w14:paraId="4B3B2C23" w14:textId="77777777" w:rsidR="00972DF3" w:rsidRDefault="00972DF3" w:rsidP="00972DF3">
      <w:pPr>
        <w:pStyle w:val="References"/>
        <w:numPr>
          <w:ilvl w:val="0"/>
          <w:numId w:val="18"/>
        </w:numPr>
        <w:autoSpaceDE/>
        <w:autoSpaceDN/>
        <w:snapToGrid/>
        <w:spacing w:after="80"/>
        <w:jc w:val="left"/>
      </w:pPr>
      <w:r>
        <w:t>“Performance of FBMC Multiple Access for Relaxed Synchronization Cellular Networks”, J.-B. Dore, V. Berg, D. Ktenas, IEEE Globecom, 2014</w:t>
      </w:r>
    </w:p>
    <w:p w14:paraId="38190857" w14:textId="77777777" w:rsidR="00972DF3" w:rsidRDefault="00972DF3" w:rsidP="00972DF3">
      <w:pPr>
        <w:pStyle w:val="References"/>
        <w:numPr>
          <w:ilvl w:val="0"/>
          <w:numId w:val="18"/>
        </w:numPr>
        <w:autoSpaceDE/>
        <w:autoSpaceDN/>
        <w:snapToGrid/>
        <w:spacing w:after="80"/>
        <w:jc w:val="left"/>
      </w:pPr>
      <w:bookmarkStart w:id="1424" w:name="_Ref426120062"/>
      <w:r>
        <w:t>“FBMC receiver for multi-user asynchronous transmission on fragmented spectrum”, J.-B. Dore, V. Berg, N. Cassiau, D. Ktenas”, EURASIP Journal on Advances in Signal Processing, Vol. 41, March 2014</w:t>
      </w:r>
    </w:p>
    <w:p w14:paraId="3361D257" w14:textId="77777777" w:rsidR="00972DF3" w:rsidRDefault="00972DF3" w:rsidP="00972DF3">
      <w:pPr>
        <w:pStyle w:val="References"/>
        <w:numPr>
          <w:ilvl w:val="0"/>
          <w:numId w:val="18"/>
        </w:numPr>
        <w:autoSpaceDE/>
        <w:autoSpaceDN/>
        <w:snapToGrid/>
        <w:spacing w:after="80"/>
        <w:jc w:val="left"/>
      </w:pPr>
      <w:bookmarkStart w:id="1425" w:name="_Ref426943590"/>
      <w:r>
        <w:t>X. Wang, T. Wild, F. Schaich, A. Santos,  Alcatel-Lucent, “Universal Filtered Multi-Carrier with Leakage-Based Filter Optimization”, European Wireless 2014.</w:t>
      </w:r>
      <w:bookmarkEnd w:id="1424"/>
      <w:bookmarkEnd w:id="1425"/>
      <w:r>
        <w:t xml:space="preserve"> </w:t>
      </w:r>
    </w:p>
    <w:p w14:paraId="2E5AC7CE" w14:textId="05279BF6" w:rsidR="00F1466E" w:rsidRDefault="00F1466E" w:rsidP="00972DF3">
      <w:pPr>
        <w:pStyle w:val="References"/>
        <w:numPr>
          <w:ilvl w:val="0"/>
          <w:numId w:val="18"/>
        </w:numPr>
        <w:autoSpaceDE/>
        <w:autoSpaceDN/>
        <w:snapToGrid/>
        <w:spacing w:after="80"/>
        <w:jc w:val="left"/>
      </w:pPr>
      <w:bookmarkStart w:id="1426" w:name="_Ref447103817"/>
      <w:r>
        <w:t>“LGE New RAT Design”, LG Electronics.</w:t>
      </w:r>
      <w:bookmarkEnd w:id="1426"/>
    </w:p>
    <w:p w14:paraId="3C4D9507" w14:textId="7A379A38" w:rsidR="00BC3A46" w:rsidRDefault="00BC3A46" w:rsidP="00972DF3">
      <w:pPr>
        <w:pStyle w:val="References"/>
        <w:numPr>
          <w:ilvl w:val="0"/>
          <w:numId w:val="18"/>
        </w:numPr>
        <w:autoSpaceDE/>
        <w:autoSpaceDN/>
        <w:snapToGrid/>
        <w:spacing w:after="80"/>
        <w:jc w:val="left"/>
      </w:pPr>
      <w:bookmarkStart w:id="1427" w:name="_Ref447058844"/>
      <w:r>
        <w:t>J. Abdoli, M. Jia, J. Ma, “Filtered OFDM: A New Waveform for Future Wireless Systems”, IEEE 16</w:t>
      </w:r>
      <w:r w:rsidRPr="00BC3A46">
        <w:rPr>
          <w:vertAlign w:val="superscript"/>
        </w:rPr>
        <w:t>th</w:t>
      </w:r>
      <w:r>
        <w:t xml:space="preserve"> International Workshop on Signal Processing Advances in Wireless Communications (SPAWC), 2015.</w:t>
      </w:r>
      <w:bookmarkEnd w:id="1427"/>
    </w:p>
    <w:p w14:paraId="4ACF1A30" w14:textId="77777777" w:rsidR="00972DF3" w:rsidRDefault="00972DF3" w:rsidP="00972DF3">
      <w:pPr>
        <w:pStyle w:val="References"/>
        <w:numPr>
          <w:ilvl w:val="0"/>
          <w:numId w:val="18"/>
        </w:numPr>
        <w:autoSpaceDE/>
        <w:autoSpaceDN/>
        <w:snapToGrid/>
        <w:spacing w:after="80"/>
        <w:jc w:val="left"/>
      </w:pPr>
      <w:bookmarkStart w:id="1428" w:name="_Ref425410995"/>
      <w:r>
        <w:t xml:space="preserve">J. G. Proakis, M. Salehi, </w:t>
      </w:r>
      <w:r w:rsidRPr="008263E6">
        <w:rPr>
          <w:i/>
        </w:rPr>
        <w:t>Communication Systems Engineering</w:t>
      </w:r>
      <w:r>
        <w:t>, Prentice Hall, Inc. Upper Saddle River, New Jersey</w:t>
      </w:r>
      <w:bookmarkEnd w:id="1428"/>
    </w:p>
    <w:p w14:paraId="062C8154" w14:textId="77777777" w:rsidR="00972DF3" w:rsidRDefault="00972DF3" w:rsidP="00972DF3">
      <w:pPr>
        <w:pStyle w:val="References"/>
        <w:numPr>
          <w:ilvl w:val="0"/>
          <w:numId w:val="18"/>
        </w:numPr>
        <w:autoSpaceDE/>
        <w:autoSpaceDN/>
        <w:snapToGrid/>
        <w:spacing w:after="80"/>
        <w:jc w:val="left"/>
      </w:pPr>
      <w:bookmarkStart w:id="1429" w:name="_Ref425411028"/>
      <w:r>
        <w:t>D. A. Guimaraes, “Contributions to the understanding of the MSK Modulation”</w:t>
      </w:r>
      <w:bookmarkEnd w:id="1429"/>
      <w:r>
        <w:t>, REVISTA Telecommunications, vol. 11, no. 01, MAIO DE 2008</w:t>
      </w:r>
    </w:p>
    <w:p w14:paraId="746A177A" w14:textId="77777777" w:rsidR="00972DF3" w:rsidRDefault="00972DF3" w:rsidP="00972DF3">
      <w:pPr>
        <w:pStyle w:val="References"/>
        <w:numPr>
          <w:ilvl w:val="0"/>
          <w:numId w:val="18"/>
        </w:numPr>
        <w:autoSpaceDE/>
        <w:autoSpaceDN/>
        <w:snapToGrid/>
        <w:spacing w:after="80"/>
        <w:jc w:val="left"/>
      </w:pPr>
      <w:bookmarkStart w:id="1430" w:name="_Ref425411016"/>
      <w:r>
        <w:t>K. Murota, K. Hirade, “GMSK Modulation for digital mobile radio telephony”, IEEE Trans. Comm. Vol. COM-29, No. 7, July 1981.</w:t>
      </w:r>
      <w:bookmarkEnd w:id="1430"/>
    </w:p>
    <w:p w14:paraId="2513AAB8" w14:textId="77777777" w:rsidR="00972DF3" w:rsidRDefault="00972DF3" w:rsidP="00972DF3">
      <w:pPr>
        <w:pStyle w:val="References"/>
        <w:numPr>
          <w:ilvl w:val="0"/>
          <w:numId w:val="18"/>
        </w:numPr>
        <w:autoSpaceDE/>
        <w:autoSpaceDN/>
        <w:snapToGrid/>
        <w:spacing w:after="80"/>
        <w:jc w:val="left"/>
      </w:pPr>
      <w:bookmarkStart w:id="1431" w:name="_Ref426645698"/>
      <w:r>
        <w:t>“IEEE standard for local and metropolitan area networks – Part 15.4: low-rate wireless personal area networks (LR-WPANs)”, IEEE computer society.</w:t>
      </w:r>
      <w:bookmarkEnd w:id="1431"/>
    </w:p>
    <w:p w14:paraId="7E891102" w14:textId="77777777" w:rsidR="00972DF3" w:rsidRDefault="00972DF3" w:rsidP="00972DF3">
      <w:pPr>
        <w:pStyle w:val="References"/>
        <w:numPr>
          <w:ilvl w:val="0"/>
          <w:numId w:val="18"/>
        </w:numPr>
        <w:autoSpaceDE/>
        <w:autoSpaceDN/>
        <w:snapToGrid/>
        <w:spacing w:after="80"/>
        <w:jc w:val="left"/>
      </w:pPr>
      <w:bookmarkStart w:id="1432" w:name="_Ref425412820"/>
      <w:r>
        <w:t>P. A. Laurent, “Extract and approximate construction of digital phase modulations by superposition of amplitude modulated pulses (AMP)”, IEEE Trans. Comm., vol. COM-34, pp. 150-160, 1986.</w:t>
      </w:r>
      <w:bookmarkEnd w:id="1432"/>
    </w:p>
    <w:p w14:paraId="6B5E7475" w14:textId="77777777" w:rsidR="00972DF3" w:rsidRDefault="00972DF3" w:rsidP="00972DF3">
      <w:pPr>
        <w:pStyle w:val="References"/>
        <w:numPr>
          <w:ilvl w:val="0"/>
          <w:numId w:val="18"/>
        </w:numPr>
        <w:autoSpaceDE/>
        <w:autoSpaceDN/>
        <w:snapToGrid/>
        <w:spacing w:after="80"/>
        <w:jc w:val="left"/>
      </w:pPr>
      <w:bookmarkStart w:id="1433" w:name="_Ref425412821"/>
      <w:r>
        <w:t>P. Jung, “Laurent’s representation of binary digital continuous phase modulated signals with modulation index ½ revisited”, IEEE Trans. Comm., vol. 42, no. 2-4, pp. 221-224, 1994.</w:t>
      </w:r>
      <w:bookmarkEnd w:id="1433"/>
    </w:p>
    <w:p w14:paraId="21A69ABA" w14:textId="77777777" w:rsidR="00972DF3" w:rsidRDefault="00972DF3" w:rsidP="00972DF3">
      <w:pPr>
        <w:pStyle w:val="References"/>
        <w:numPr>
          <w:ilvl w:val="0"/>
          <w:numId w:val="18"/>
        </w:numPr>
        <w:autoSpaceDE/>
        <w:autoSpaceDN/>
        <w:snapToGrid/>
        <w:spacing w:after="80"/>
        <w:jc w:val="left"/>
      </w:pPr>
      <w:bookmarkStart w:id="1434" w:name="_Ref425458312"/>
      <w:r>
        <w:t>F. Khan, “LTE for 4G Mobile Broadband: Air Interface Technologies and Performance”, Cambridge University Press, 2009.</w:t>
      </w:r>
      <w:bookmarkEnd w:id="1434"/>
    </w:p>
    <w:p w14:paraId="0F8A8C8B" w14:textId="77777777" w:rsidR="00972DF3" w:rsidRDefault="00972DF3" w:rsidP="00972DF3">
      <w:pPr>
        <w:pStyle w:val="References"/>
        <w:numPr>
          <w:ilvl w:val="0"/>
          <w:numId w:val="18"/>
        </w:numPr>
        <w:autoSpaceDE/>
        <w:autoSpaceDN/>
        <w:snapToGrid/>
        <w:spacing w:after="80"/>
        <w:jc w:val="left"/>
      </w:pPr>
      <w:bookmarkStart w:id="1435" w:name="_Ref425498711"/>
      <w:bookmarkStart w:id="1436" w:name="_Ref425326439"/>
      <w:r>
        <w:t xml:space="preserve">G Berardinelli, F. M. L. Tavares, T. B. Sorensen, P. Mogensen, K. Pajukoski, </w:t>
      </w:r>
      <w:r w:rsidRPr="00E726D0">
        <w:t>Aalborg University</w:t>
      </w:r>
      <w:r>
        <w:t>/Nokia, “Zero-tail DFT-spread-OFDM Signals”, IEEE Globecom 2013.</w:t>
      </w:r>
      <w:bookmarkEnd w:id="1435"/>
    </w:p>
    <w:p w14:paraId="513E6219" w14:textId="77777777" w:rsidR="00972DF3" w:rsidRDefault="00972DF3" w:rsidP="00972DF3">
      <w:pPr>
        <w:pStyle w:val="References"/>
        <w:numPr>
          <w:ilvl w:val="0"/>
          <w:numId w:val="18"/>
        </w:numPr>
        <w:autoSpaceDE/>
        <w:autoSpaceDN/>
        <w:snapToGrid/>
        <w:spacing w:after="80"/>
        <w:jc w:val="left"/>
      </w:pPr>
      <w:bookmarkStart w:id="1437" w:name="_Ref425778354"/>
      <w:bookmarkStart w:id="1438" w:name="_Ref425665778"/>
      <w:r>
        <w:t>R. W. Chang, “High-speed multichannel data transmission with bandlimited orthogonal signals”, Bell Sys. Tech. J., vol. 45, pp. 1775-1796, Dec. 1966.</w:t>
      </w:r>
      <w:bookmarkEnd w:id="1437"/>
    </w:p>
    <w:p w14:paraId="61463C5C" w14:textId="77777777" w:rsidR="00972DF3" w:rsidRDefault="00972DF3" w:rsidP="00972DF3">
      <w:pPr>
        <w:pStyle w:val="References"/>
        <w:numPr>
          <w:ilvl w:val="0"/>
          <w:numId w:val="18"/>
        </w:numPr>
        <w:autoSpaceDE/>
        <w:autoSpaceDN/>
        <w:snapToGrid/>
        <w:spacing w:after="80"/>
        <w:jc w:val="left"/>
      </w:pPr>
      <w:bookmarkStart w:id="1439" w:name="_Ref425778357"/>
      <w:r>
        <w:t>B. R. Saltzberg, “Performance of an efficient parallel data transmission system”, IEEE Trans. Comm. Tech. vol. 15, no. 6, pp. 805-811, Dec. 1967.</w:t>
      </w:r>
      <w:bookmarkEnd w:id="1439"/>
    </w:p>
    <w:p w14:paraId="5E86891C" w14:textId="77777777" w:rsidR="00972DF3" w:rsidRDefault="00972DF3" w:rsidP="00972DF3">
      <w:pPr>
        <w:pStyle w:val="References"/>
        <w:numPr>
          <w:ilvl w:val="0"/>
          <w:numId w:val="18"/>
        </w:numPr>
        <w:autoSpaceDE/>
        <w:autoSpaceDN/>
        <w:snapToGrid/>
        <w:spacing w:after="80"/>
        <w:jc w:val="left"/>
      </w:pPr>
      <w:bookmarkStart w:id="1440" w:name="_Ref425778555"/>
      <w:r>
        <w:t>B. Farhang-Boroujeny, “OFDM versus filter bank multicarrier: development of broadband communication systems”, IEEE Signal Proc. Magazine, pp. 92-112, May 2011.</w:t>
      </w:r>
      <w:bookmarkEnd w:id="1438"/>
      <w:bookmarkEnd w:id="1440"/>
    </w:p>
    <w:p w14:paraId="6A46E264" w14:textId="77777777" w:rsidR="00972DF3" w:rsidRDefault="00972DF3" w:rsidP="00972DF3">
      <w:pPr>
        <w:pStyle w:val="References"/>
        <w:numPr>
          <w:ilvl w:val="0"/>
          <w:numId w:val="18"/>
        </w:numPr>
        <w:autoSpaceDE/>
        <w:autoSpaceDN/>
        <w:snapToGrid/>
        <w:spacing w:after="80"/>
        <w:jc w:val="left"/>
      </w:pPr>
      <w:bookmarkStart w:id="1441" w:name="_Ref425665782"/>
      <w:r>
        <w:t>M. Bellenger, “FBMC physical layer: a primer”, Phydyas report, 2010</w:t>
      </w:r>
      <w:bookmarkEnd w:id="1441"/>
    </w:p>
    <w:p w14:paraId="3C6813C2" w14:textId="77777777" w:rsidR="00972DF3" w:rsidRDefault="00972DF3" w:rsidP="00972DF3">
      <w:pPr>
        <w:pStyle w:val="References"/>
        <w:numPr>
          <w:ilvl w:val="0"/>
          <w:numId w:val="18"/>
        </w:numPr>
        <w:autoSpaceDE/>
        <w:autoSpaceDN/>
        <w:snapToGrid/>
        <w:spacing w:after="80"/>
        <w:jc w:val="left"/>
      </w:pPr>
      <w:bookmarkStart w:id="1442" w:name="_Ref425771698"/>
      <w:r>
        <w:t>J. Fang, Z. You, J. Li, R. Yang, I.T. Lu, “Comparisons of filter bank multicarrier systems”, System, Applications and Technology Conference, IEEE long island, May 2013, pp. 1-6.</w:t>
      </w:r>
      <w:bookmarkEnd w:id="1442"/>
    </w:p>
    <w:p w14:paraId="7FCAD5DC" w14:textId="77777777" w:rsidR="00972DF3" w:rsidRDefault="00972DF3" w:rsidP="00972DF3">
      <w:pPr>
        <w:pStyle w:val="References"/>
        <w:numPr>
          <w:ilvl w:val="0"/>
          <w:numId w:val="18"/>
        </w:numPr>
        <w:autoSpaceDE/>
        <w:autoSpaceDN/>
        <w:snapToGrid/>
        <w:spacing w:after="80"/>
        <w:jc w:val="left"/>
      </w:pPr>
      <w:bookmarkStart w:id="1443" w:name="_Ref425782899"/>
      <w:r>
        <w:t>M. Najar, C. Bader, F. Rubio, E. Kofidis, M. Tanda, J. Louveaux, M. Renfors, D. L. Ruyet, “MIMO channel matrix estimation and tracking”, PHYDYAS deliverables D4.1, Jan. 2009.</w:t>
      </w:r>
      <w:bookmarkEnd w:id="1443"/>
    </w:p>
    <w:bookmarkEnd w:id="1436"/>
    <w:p w14:paraId="065E7984" w14:textId="5B8B7139" w:rsidR="00972DF3" w:rsidRDefault="004257B4" w:rsidP="00972DF3">
      <w:pPr>
        <w:pStyle w:val="References"/>
        <w:numPr>
          <w:ilvl w:val="0"/>
          <w:numId w:val="18"/>
        </w:numPr>
        <w:autoSpaceDE/>
        <w:autoSpaceDN/>
        <w:snapToGrid/>
        <w:spacing w:after="80"/>
        <w:jc w:val="left"/>
      </w:pPr>
      <w:r>
        <w:t xml:space="preserve"> </w:t>
      </w:r>
      <w:r w:rsidR="00972DF3">
        <w:t>“</w:t>
      </w:r>
      <w:hyperlink r:id="rId51" w:history="1">
        <w:r w:rsidR="00972DF3">
          <w:rPr>
            <w:rStyle w:val="Hyperlink"/>
          </w:rPr>
          <w:t>White Paper on 5G Concept</w:t>
        </w:r>
      </w:hyperlink>
      <w:r w:rsidR="00972DF3">
        <w:t xml:space="preserve">”, </w:t>
      </w:r>
      <w:r w:rsidR="00972DF3" w:rsidRPr="00033F60">
        <w:t>IMT-2020 (5G) Promotion Group Release Ceremony</w:t>
      </w:r>
      <w:r w:rsidR="00972DF3">
        <w:t>, Feb. 2015</w:t>
      </w:r>
    </w:p>
    <w:p w14:paraId="7168675C" w14:textId="77777777" w:rsidR="00972DF3" w:rsidRDefault="00972DF3" w:rsidP="00972DF3">
      <w:pPr>
        <w:pStyle w:val="References"/>
        <w:numPr>
          <w:ilvl w:val="0"/>
          <w:numId w:val="18"/>
        </w:numPr>
        <w:autoSpaceDE/>
        <w:autoSpaceDN/>
        <w:snapToGrid/>
        <w:spacing w:after="80"/>
        <w:jc w:val="left"/>
      </w:pPr>
      <w:r>
        <w:t>“How to Improve OFDM-like Data Estimation by Using Weighted Overlapping”, C.V. Sinn, 11</w:t>
      </w:r>
      <w:r w:rsidRPr="00DF3514">
        <w:rPr>
          <w:vertAlign w:val="superscript"/>
        </w:rPr>
        <w:t>th</w:t>
      </w:r>
      <w:r>
        <w:t xml:space="preserve"> International OFDM Workshop, 2006.</w:t>
      </w:r>
    </w:p>
    <w:p w14:paraId="68A85515" w14:textId="13803E7B" w:rsidR="00972DF3" w:rsidRPr="00E05B5B" w:rsidRDefault="004257B4" w:rsidP="00972DF3">
      <w:pPr>
        <w:pStyle w:val="References"/>
        <w:numPr>
          <w:ilvl w:val="0"/>
          <w:numId w:val="18"/>
        </w:numPr>
        <w:autoSpaceDE/>
        <w:autoSpaceDN/>
        <w:snapToGrid/>
        <w:spacing w:after="80"/>
        <w:jc w:val="left"/>
      </w:pPr>
      <w:bookmarkStart w:id="1444" w:name="_Ref426458617"/>
      <w:r>
        <w:t xml:space="preserve"> </w:t>
      </w:r>
      <w:r w:rsidR="00972DF3">
        <w:t>“</w:t>
      </w:r>
      <w:hyperlink r:id="rId52" w:history="1">
        <w:r w:rsidR="00972DF3">
          <w:rPr>
            <w:rStyle w:val="Hyperlink"/>
          </w:rPr>
          <w:t>5G D</w:t>
        </w:r>
        <w:r w:rsidR="00972DF3" w:rsidRPr="003C4BD4">
          <w:rPr>
            <w:rStyle w:val="Hyperlink"/>
          </w:rPr>
          <w:t xml:space="preserve">esign </w:t>
        </w:r>
        <w:r w:rsidR="00972DF3">
          <w:rPr>
            <w:rStyle w:val="Hyperlink"/>
          </w:rPr>
          <w:t>Across S</w:t>
        </w:r>
        <w:r w:rsidR="00972DF3" w:rsidRPr="003C4BD4">
          <w:rPr>
            <w:rStyle w:val="Hyperlink"/>
          </w:rPr>
          <w:t>ervices</w:t>
        </w:r>
      </w:hyperlink>
      <w:r w:rsidR="00972DF3">
        <w:t>”, Johannesberg Summit, Stockholm, May 2015.</w:t>
      </w:r>
      <w:bookmarkEnd w:id="1444"/>
    </w:p>
    <w:p w14:paraId="1CD4F8BF" w14:textId="77777777" w:rsidR="00972DF3" w:rsidRDefault="00972DF3" w:rsidP="00972DF3">
      <w:pPr>
        <w:pStyle w:val="References"/>
        <w:numPr>
          <w:ilvl w:val="0"/>
          <w:numId w:val="18"/>
        </w:numPr>
        <w:autoSpaceDE/>
        <w:autoSpaceDN/>
        <w:snapToGrid/>
        <w:spacing w:after="80"/>
        <w:jc w:val="left"/>
      </w:pPr>
      <w:bookmarkStart w:id="1445" w:name="_Ref426364087"/>
      <w:r>
        <w:t>A. El Gamal, Y. Kim, “Network Information Theory”, Cambridge University Press, 2011.</w:t>
      </w:r>
      <w:bookmarkEnd w:id="1445"/>
    </w:p>
    <w:p w14:paraId="26881B4F" w14:textId="77777777" w:rsidR="00F7219A" w:rsidRPr="00300E5F" w:rsidRDefault="00F7219A" w:rsidP="00F7219A">
      <w:pPr>
        <w:pStyle w:val="BodyText"/>
        <w:tabs>
          <w:tab w:val="left" w:pos="0"/>
          <w:tab w:val="left" w:pos="540"/>
        </w:tabs>
        <w:overflowPunct/>
        <w:autoSpaceDE/>
        <w:autoSpaceDN/>
        <w:adjustRightInd/>
        <w:spacing w:before="100" w:beforeAutospacing="1" w:after="100" w:afterAutospacing="1"/>
        <w:textAlignment w:val="auto"/>
        <w:rPr>
          <w:szCs w:val="22"/>
        </w:rPr>
      </w:pPr>
    </w:p>
    <w:sectPr w:rsidR="00F7219A" w:rsidRPr="00300E5F" w:rsidSect="00671B4F">
      <w:headerReference w:type="even" r:id="rId53"/>
      <w:footerReference w:type="even" r:id="rId54"/>
      <w:footerReference w:type="default" r:id="rId5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402FF" w14:textId="77777777" w:rsidR="00BD3A38" w:rsidRDefault="00BD3A38">
      <w:r>
        <w:separator/>
      </w:r>
    </w:p>
  </w:endnote>
  <w:endnote w:type="continuationSeparator" w:id="0">
    <w:p w14:paraId="1F7FEBF5" w14:textId="77777777" w:rsidR="00BD3A38" w:rsidRDefault="00BD3A38">
      <w:r>
        <w:continuationSeparator/>
      </w:r>
    </w:p>
  </w:endnote>
  <w:endnote w:type="continuationNotice" w:id="1">
    <w:p w14:paraId="56945920" w14:textId="77777777" w:rsidR="00BD3A38" w:rsidRDefault="00BD3A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B0500000000000000"/>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B0503020000020004"/>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entury Schoolbook">
    <w:panose1 w:val="020406040505050203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9A41E5" w:rsidRDefault="009A41E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A41E5" w:rsidRDefault="009A41E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79864D88" w:rsidR="009A41E5" w:rsidRDefault="009A41E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7C751E">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751E">
      <w:rPr>
        <w:rStyle w:val="PageNumber"/>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6D935" w14:textId="77777777" w:rsidR="00BD3A38" w:rsidRDefault="00BD3A38">
      <w:r>
        <w:separator/>
      </w:r>
    </w:p>
  </w:footnote>
  <w:footnote w:type="continuationSeparator" w:id="0">
    <w:p w14:paraId="209E0F0C" w14:textId="77777777" w:rsidR="00BD3A38" w:rsidRDefault="00BD3A38">
      <w:r>
        <w:continuationSeparator/>
      </w:r>
    </w:p>
  </w:footnote>
  <w:footnote w:type="continuationNotice" w:id="1">
    <w:p w14:paraId="19689483" w14:textId="77777777" w:rsidR="00BD3A38" w:rsidRDefault="00BD3A38">
      <w:pPr>
        <w:spacing w:after="0"/>
      </w:pPr>
    </w:p>
  </w:footnote>
  <w:footnote w:id="2">
    <w:p w14:paraId="442AD034" w14:textId="77777777" w:rsidR="009A41E5" w:rsidRDefault="009A41E5" w:rsidP="00972DF3">
      <w:pPr>
        <w:pStyle w:val="FootnoteText"/>
      </w:pPr>
      <w:r>
        <w:rPr>
          <w:rStyle w:val="FootnoteReference"/>
        </w:rPr>
        <w:footnoteRef/>
      </w:r>
      <w:r>
        <w:t xml:space="preserve"> It can be easily shown that any ICI/ISI from other sub-channels further than the 2</w:t>
      </w:r>
      <w:r w:rsidRPr="007F4A66">
        <w:rPr>
          <w:vertAlign w:val="superscript"/>
        </w:rPr>
        <w:t>nd</w:t>
      </w:r>
      <w:r>
        <w:t xml:space="preserve"> neighbor is much lower than -60dB.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9A41E5" w:rsidRDefault="009A41E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98FB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24618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A021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F5A7FA0"/>
    <w:lvl w:ilvl="0">
      <w:start w:val="1"/>
      <w:numFmt w:val="decimal"/>
      <w:lvlText w:val="%1."/>
      <w:lvlJc w:val="left"/>
      <w:pPr>
        <w:tabs>
          <w:tab w:val="num" w:pos="990"/>
        </w:tabs>
        <w:ind w:left="990" w:hanging="360"/>
      </w:pPr>
      <w:rPr>
        <w:rFonts w:hint="default"/>
      </w:rPr>
    </w:lvl>
  </w:abstractNum>
  <w:abstractNum w:abstractNumId="4" w15:restartNumberingAfterBreak="0">
    <w:nsid w:val="FFFFFF80"/>
    <w:multiLevelType w:val="singleLevel"/>
    <w:tmpl w:val="EA6E08EA"/>
    <w:lvl w:ilvl="0">
      <w:start w:val="1"/>
      <w:numFmt w:val="bullet"/>
      <w:lvlText w:val=""/>
      <w:lvlJc w:val="left"/>
      <w:pPr>
        <w:tabs>
          <w:tab w:val="num" w:pos="1800"/>
        </w:tabs>
        <w:ind w:left="1800" w:hanging="360"/>
      </w:pPr>
      <w:rPr>
        <w:rFonts w:ascii="Symbol" w:hAnsi="Symbol" w:hint="default"/>
        <w:color w:val="auto"/>
      </w:rPr>
    </w:lvl>
  </w:abstractNum>
  <w:abstractNum w:abstractNumId="5" w15:restartNumberingAfterBreak="0">
    <w:nsid w:val="FFFFFF88"/>
    <w:multiLevelType w:val="singleLevel"/>
    <w:tmpl w:val="DFF659DE"/>
    <w:lvl w:ilvl="0">
      <w:start w:val="1"/>
      <w:numFmt w:val="decimal"/>
      <w:lvlText w:val="%1."/>
      <w:lvlJc w:val="left"/>
      <w:pPr>
        <w:tabs>
          <w:tab w:val="num" w:pos="360"/>
        </w:tabs>
        <w:ind w:left="360" w:hanging="360"/>
      </w:pPr>
    </w:lvl>
  </w:abstractNum>
  <w:abstractNum w:abstractNumId="6" w15:restartNumberingAfterBreak="0">
    <w:nsid w:val="FFFFFFFB"/>
    <w:multiLevelType w:val="multilevel"/>
    <w:tmpl w:val="24F8A006"/>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7" w15:restartNumberingAfterBreak="0">
    <w:nsid w:val="FFFFFFFE"/>
    <w:multiLevelType w:val="singleLevel"/>
    <w:tmpl w:val="0D64F5DC"/>
    <w:lvl w:ilvl="0">
      <w:numFmt w:val="bullet"/>
      <w:pStyle w:val="Bullet"/>
      <w:lvlText w:val="*"/>
      <w:lvlJc w:val="left"/>
    </w:lvl>
  </w:abstractNum>
  <w:abstractNum w:abstractNumId="8"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9" w15:restartNumberingAfterBreak="0">
    <w:nsid w:val="02F7668E"/>
    <w:multiLevelType w:val="hybridMultilevel"/>
    <w:tmpl w:val="4886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B26772"/>
    <w:multiLevelType w:val="hybridMultilevel"/>
    <w:tmpl w:val="B736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A409E9"/>
    <w:multiLevelType w:val="hybridMultilevel"/>
    <w:tmpl w:val="D26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8665EC1"/>
    <w:multiLevelType w:val="hybridMultilevel"/>
    <w:tmpl w:val="A0C89B92"/>
    <w:lvl w:ilvl="0" w:tplc="A80C457A">
      <w:start w:val="1"/>
      <w:numFmt w:val="bullet"/>
      <w:lvlText w:val="•"/>
      <w:lvlJc w:val="left"/>
      <w:pPr>
        <w:tabs>
          <w:tab w:val="num" w:pos="720"/>
        </w:tabs>
        <w:ind w:left="720" w:hanging="360"/>
      </w:pPr>
      <w:rPr>
        <w:rFonts w:ascii="Arial" w:hAnsi="Arial" w:hint="default"/>
      </w:rPr>
    </w:lvl>
    <w:lvl w:ilvl="1" w:tplc="B8C01816">
      <w:start w:val="1"/>
      <w:numFmt w:val="bullet"/>
      <w:lvlText w:val="•"/>
      <w:lvlJc w:val="left"/>
      <w:pPr>
        <w:tabs>
          <w:tab w:val="num" w:pos="1440"/>
        </w:tabs>
        <w:ind w:left="1440" w:hanging="360"/>
      </w:pPr>
      <w:rPr>
        <w:rFonts w:ascii="Arial" w:hAnsi="Arial" w:hint="default"/>
      </w:rPr>
    </w:lvl>
    <w:lvl w:ilvl="2" w:tplc="8B9C672A">
      <w:start w:val="1"/>
      <w:numFmt w:val="bullet"/>
      <w:lvlText w:val="•"/>
      <w:lvlJc w:val="left"/>
      <w:pPr>
        <w:tabs>
          <w:tab w:val="num" w:pos="2160"/>
        </w:tabs>
        <w:ind w:left="2160" w:hanging="360"/>
      </w:pPr>
      <w:rPr>
        <w:rFonts w:ascii="Arial" w:hAnsi="Arial" w:hint="default"/>
      </w:rPr>
    </w:lvl>
    <w:lvl w:ilvl="3" w:tplc="38D46DD8">
      <w:start w:val="3667"/>
      <w:numFmt w:val="bullet"/>
      <w:lvlText w:val="•"/>
      <w:lvlJc w:val="left"/>
      <w:pPr>
        <w:tabs>
          <w:tab w:val="num" w:pos="2880"/>
        </w:tabs>
        <w:ind w:left="2880" w:hanging="360"/>
      </w:pPr>
      <w:rPr>
        <w:rFonts w:ascii="Arial" w:hAnsi="Arial" w:hint="default"/>
      </w:rPr>
    </w:lvl>
    <w:lvl w:ilvl="4" w:tplc="77F0B002" w:tentative="1">
      <w:start w:val="1"/>
      <w:numFmt w:val="bullet"/>
      <w:lvlText w:val="•"/>
      <w:lvlJc w:val="left"/>
      <w:pPr>
        <w:tabs>
          <w:tab w:val="num" w:pos="3600"/>
        </w:tabs>
        <w:ind w:left="3600" w:hanging="360"/>
      </w:pPr>
      <w:rPr>
        <w:rFonts w:ascii="Arial" w:hAnsi="Arial" w:hint="default"/>
      </w:rPr>
    </w:lvl>
    <w:lvl w:ilvl="5" w:tplc="BF8AC3E6" w:tentative="1">
      <w:start w:val="1"/>
      <w:numFmt w:val="bullet"/>
      <w:lvlText w:val="•"/>
      <w:lvlJc w:val="left"/>
      <w:pPr>
        <w:tabs>
          <w:tab w:val="num" w:pos="4320"/>
        </w:tabs>
        <w:ind w:left="4320" w:hanging="360"/>
      </w:pPr>
      <w:rPr>
        <w:rFonts w:ascii="Arial" w:hAnsi="Arial" w:hint="default"/>
      </w:rPr>
    </w:lvl>
    <w:lvl w:ilvl="6" w:tplc="0BB47AA4" w:tentative="1">
      <w:start w:val="1"/>
      <w:numFmt w:val="bullet"/>
      <w:lvlText w:val="•"/>
      <w:lvlJc w:val="left"/>
      <w:pPr>
        <w:tabs>
          <w:tab w:val="num" w:pos="5040"/>
        </w:tabs>
        <w:ind w:left="5040" w:hanging="360"/>
      </w:pPr>
      <w:rPr>
        <w:rFonts w:ascii="Arial" w:hAnsi="Arial" w:hint="default"/>
      </w:rPr>
    </w:lvl>
    <w:lvl w:ilvl="7" w:tplc="494EC658" w:tentative="1">
      <w:start w:val="1"/>
      <w:numFmt w:val="bullet"/>
      <w:lvlText w:val="•"/>
      <w:lvlJc w:val="left"/>
      <w:pPr>
        <w:tabs>
          <w:tab w:val="num" w:pos="5760"/>
        </w:tabs>
        <w:ind w:left="5760" w:hanging="360"/>
      </w:pPr>
      <w:rPr>
        <w:rFonts w:ascii="Arial" w:hAnsi="Arial" w:hint="default"/>
      </w:rPr>
    </w:lvl>
    <w:lvl w:ilvl="8" w:tplc="DAB623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B8D4F20"/>
    <w:multiLevelType w:val="hybridMultilevel"/>
    <w:tmpl w:val="75CA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441DC"/>
    <w:multiLevelType w:val="hybridMultilevel"/>
    <w:tmpl w:val="C59437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B6E17"/>
    <w:multiLevelType w:val="hybridMultilevel"/>
    <w:tmpl w:val="4F365522"/>
    <w:lvl w:ilvl="0" w:tplc="75B06F86">
      <w:start w:val="1"/>
      <w:numFmt w:val="bullet"/>
      <w:lvlText w:val="•"/>
      <w:lvlJc w:val="left"/>
      <w:pPr>
        <w:tabs>
          <w:tab w:val="num" w:pos="720"/>
        </w:tabs>
        <w:ind w:left="720" w:hanging="360"/>
      </w:pPr>
      <w:rPr>
        <w:rFonts w:ascii="Arial" w:hAnsi="Arial" w:cs="Times New Roman" w:hint="default"/>
      </w:rPr>
    </w:lvl>
    <w:lvl w:ilvl="1" w:tplc="EE48E3E0">
      <w:start w:val="3516"/>
      <w:numFmt w:val="bullet"/>
      <w:lvlText w:val="–"/>
      <w:lvlJc w:val="left"/>
      <w:pPr>
        <w:tabs>
          <w:tab w:val="num" w:pos="1440"/>
        </w:tabs>
        <w:ind w:left="1440" w:hanging="360"/>
      </w:pPr>
      <w:rPr>
        <w:rFonts w:ascii="Arial" w:hAnsi="Arial" w:cs="Times New Roman" w:hint="default"/>
      </w:rPr>
    </w:lvl>
    <w:lvl w:ilvl="2" w:tplc="A748E9CA">
      <w:start w:val="3516"/>
      <w:numFmt w:val="bullet"/>
      <w:lvlText w:val="•"/>
      <w:lvlJc w:val="left"/>
      <w:pPr>
        <w:tabs>
          <w:tab w:val="num" w:pos="2160"/>
        </w:tabs>
        <w:ind w:left="2160" w:hanging="360"/>
      </w:pPr>
      <w:rPr>
        <w:rFonts w:ascii="Arial" w:hAnsi="Arial" w:cs="Times New Roman" w:hint="default"/>
      </w:rPr>
    </w:lvl>
    <w:lvl w:ilvl="3" w:tplc="91F61C08">
      <w:start w:val="1"/>
      <w:numFmt w:val="bullet"/>
      <w:lvlText w:val="•"/>
      <w:lvlJc w:val="left"/>
      <w:pPr>
        <w:tabs>
          <w:tab w:val="num" w:pos="2880"/>
        </w:tabs>
        <w:ind w:left="2880" w:hanging="360"/>
      </w:pPr>
      <w:rPr>
        <w:rFonts w:ascii="Arial" w:hAnsi="Arial" w:cs="Times New Roman" w:hint="default"/>
      </w:rPr>
    </w:lvl>
    <w:lvl w:ilvl="4" w:tplc="E916B1AA">
      <w:start w:val="1"/>
      <w:numFmt w:val="bullet"/>
      <w:lvlText w:val="•"/>
      <w:lvlJc w:val="left"/>
      <w:pPr>
        <w:tabs>
          <w:tab w:val="num" w:pos="3600"/>
        </w:tabs>
        <w:ind w:left="3600" w:hanging="360"/>
      </w:pPr>
      <w:rPr>
        <w:rFonts w:ascii="Arial" w:hAnsi="Arial" w:cs="Times New Roman" w:hint="default"/>
      </w:rPr>
    </w:lvl>
    <w:lvl w:ilvl="5" w:tplc="33409A36">
      <w:start w:val="1"/>
      <w:numFmt w:val="bullet"/>
      <w:lvlText w:val="•"/>
      <w:lvlJc w:val="left"/>
      <w:pPr>
        <w:tabs>
          <w:tab w:val="num" w:pos="4320"/>
        </w:tabs>
        <w:ind w:left="4320" w:hanging="360"/>
      </w:pPr>
      <w:rPr>
        <w:rFonts w:ascii="Arial" w:hAnsi="Arial" w:cs="Times New Roman" w:hint="default"/>
      </w:rPr>
    </w:lvl>
    <w:lvl w:ilvl="6" w:tplc="727EE16C">
      <w:start w:val="1"/>
      <w:numFmt w:val="bullet"/>
      <w:lvlText w:val="•"/>
      <w:lvlJc w:val="left"/>
      <w:pPr>
        <w:tabs>
          <w:tab w:val="num" w:pos="5040"/>
        </w:tabs>
        <w:ind w:left="5040" w:hanging="360"/>
      </w:pPr>
      <w:rPr>
        <w:rFonts w:ascii="Arial" w:hAnsi="Arial" w:cs="Times New Roman" w:hint="default"/>
      </w:rPr>
    </w:lvl>
    <w:lvl w:ilvl="7" w:tplc="6CBC0926">
      <w:start w:val="1"/>
      <w:numFmt w:val="bullet"/>
      <w:lvlText w:val="•"/>
      <w:lvlJc w:val="left"/>
      <w:pPr>
        <w:tabs>
          <w:tab w:val="num" w:pos="5760"/>
        </w:tabs>
        <w:ind w:left="5760" w:hanging="360"/>
      </w:pPr>
      <w:rPr>
        <w:rFonts w:ascii="Arial" w:hAnsi="Arial" w:cs="Times New Roman" w:hint="default"/>
      </w:rPr>
    </w:lvl>
    <w:lvl w:ilvl="8" w:tplc="3162D9FC">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1F7B78E2"/>
    <w:multiLevelType w:val="multilevel"/>
    <w:tmpl w:val="B3042006"/>
    <w:styleLink w:val="StyleOutlinenumberedLeft025Hanging025"/>
    <w:lvl w:ilvl="0">
      <w:start w:val="1"/>
      <w:numFmt w:val="decimal"/>
      <w:lvlText w:val="%1."/>
      <w:lvlJc w:val="left"/>
      <w:pPr>
        <w:ind w:left="783" w:hanging="423"/>
      </w:pPr>
      <w:rPr>
        <w:rFonts w:ascii="Bookman Old Style" w:hAnsi="Bookman Old Style" w:hint="default"/>
      </w:rPr>
    </w:lvl>
    <w:lvl w:ilvl="1">
      <w:start w:val="1"/>
      <w:numFmt w:val="lowerLetter"/>
      <w:lvlText w:val="%2."/>
      <w:lvlJc w:val="left"/>
      <w:pPr>
        <w:ind w:left="1503" w:hanging="360"/>
      </w:pPr>
      <w:rPr>
        <w:rFonts w:hint="default"/>
      </w:rPr>
    </w:lvl>
    <w:lvl w:ilvl="2">
      <w:start w:val="1"/>
      <w:numFmt w:val="lowerRoman"/>
      <w:lvlText w:val="%3."/>
      <w:lvlJc w:val="right"/>
      <w:pPr>
        <w:ind w:left="2223" w:hanging="180"/>
      </w:pPr>
      <w:rPr>
        <w:rFonts w:hint="default"/>
      </w:rPr>
    </w:lvl>
    <w:lvl w:ilvl="3">
      <w:start w:val="1"/>
      <w:numFmt w:val="decimal"/>
      <w:lvlText w:val="%4."/>
      <w:lvlJc w:val="left"/>
      <w:pPr>
        <w:ind w:left="2943" w:hanging="360"/>
      </w:pPr>
      <w:rPr>
        <w:rFonts w:hint="default"/>
      </w:rPr>
    </w:lvl>
    <w:lvl w:ilvl="4">
      <w:start w:val="1"/>
      <w:numFmt w:val="lowerLetter"/>
      <w:lvlText w:val="%5."/>
      <w:lvlJc w:val="left"/>
      <w:pPr>
        <w:ind w:left="3663" w:hanging="360"/>
      </w:pPr>
      <w:rPr>
        <w:rFonts w:hint="default"/>
      </w:rPr>
    </w:lvl>
    <w:lvl w:ilvl="5">
      <w:start w:val="1"/>
      <w:numFmt w:val="lowerRoman"/>
      <w:lvlText w:val="%6."/>
      <w:lvlJc w:val="right"/>
      <w:pPr>
        <w:ind w:left="4383" w:hanging="180"/>
      </w:pPr>
      <w:rPr>
        <w:rFonts w:hint="default"/>
      </w:rPr>
    </w:lvl>
    <w:lvl w:ilvl="6">
      <w:start w:val="1"/>
      <w:numFmt w:val="decimal"/>
      <w:lvlText w:val="%7."/>
      <w:lvlJc w:val="left"/>
      <w:pPr>
        <w:ind w:left="5103" w:hanging="360"/>
      </w:pPr>
      <w:rPr>
        <w:rFonts w:hint="default"/>
      </w:rPr>
    </w:lvl>
    <w:lvl w:ilvl="7">
      <w:start w:val="1"/>
      <w:numFmt w:val="lowerLetter"/>
      <w:lvlText w:val="%8."/>
      <w:lvlJc w:val="left"/>
      <w:pPr>
        <w:ind w:left="5823" w:hanging="360"/>
      </w:pPr>
      <w:rPr>
        <w:rFonts w:hint="default"/>
      </w:rPr>
    </w:lvl>
    <w:lvl w:ilvl="8">
      <w:start w:val="1"/>
      <w:numFmt w:val="lowerRoman"/>
      <w:lvlText w:val="%9."/>
      <w:lvlJc w:val="right"/>
      <w:pPr>
        <w:ind w:left="6543" w:hanging="180"/>
      </w:pPr>
      <w:rPr>
        <w:rFonts w:hint="default"/>
      </w:rPr>
    </w:lvl>
  </w:abstractNum>
  <w:abstractNum w:abstractNumId="18" w15:restartNumberingAfterBreak="0">
    <w:nsid w:val="1FC46327"/>
    <w:multiLevelType w:val="hybridMultilevel"/>
    <w:tmpl w:val="23E4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C4760E"/>
    <w:multiLevelType w:val="hybridMultilevel"/>
    <w:tmpl w:val="46A8F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DE7137"/>
    <w:multiLevelType w:val="hybridMultilevel"/>
    <w:tmpl w:val="3CE2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268F2"/>
    <w:multiLevelType w:val="hybridMultilevel"/>
    <w:tmpl w:val="4666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C64A0C"/>
    <w:multiLevelType w:val="hybridMultilevel"/>
    <w:tmpl w:val="C02A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147D12"/>
    <w:multiLevelType w:val="singleLevel"/>
    <w:tmpl w:val="3BE090CC"/>
    <w:lvl w:ilvl="0">
      <w:start w:val="1"/>
      <w:numFmt w:val="bullet"/>
      <w:pStyle w:val="bullet4"/>
      <w:lvlText w:val=""/>
      <w:lvlJc w:val="left"/>
      <w:pPr>
        <w:tabs>
          <w:tab w:val="num" w:pos="360"/>
        </w:tabs>
        <w:ind w:left="360" w:hanging="360"/>
      </w:pPr>
      <w:rPr>
        <w:rFonts w:ascii="Monotype Sorts" w:hAnsi="Monotype Sorts" w:hint="default"/>
        <w:sz w:val="10"/>
      </w:rPr>
    </w:lvl>
  </w:abstractNum>
  <w:abstractNum w:abstractNumId="25" w15:restartNumberingAfterBreak="0">
    <w:nsid w:val="38960488"/>
    <w:multiLevelType w:val="hybridMultilevel"/>
    <w:tmpl w:val="BAE0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7" w15:restartNumberingAfterBreak="0">
    <w:nsid w:val="3BDD515C"/>
    <w:multiLevelType w:val="hybridMultilevel"/>
    <w:tmpl w:val="1496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ED6FD6"/>
    <w:multiLevelType w:val="hybridMultilevel"/>
    <w:tmpl w:val="A648AB8C"/>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BE5A7B"/>
    <w:multiLevelType w:val="hybridMultilevel"/>
    <w:tmpl w:val="0C5C8F80"/>
    <w:lvl w:ilvl="0" w:tplc="A6C43C4E">
      <w:start w:val="1"/>
      <w:numFmt w:val="decimal"/>
      <w:pStyle w:val="BODY"/>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4565B9"/>
    <w:multiLevelType w:val="hybridMultilevel"/>
    <w:tmpl w:val="6D96B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964F0E"/>
    <w:multiLevelType w:val="multilevel"/>
    <w:tmpl w:val="C2221968"/>
    <w:styleLink w:val="StyleNumberedLeft029Hanging025"/>
    <w:lvl w:ilvl="0">
      <w:start w:val="1"/>
      <w:numFmt w:val="decimal"/>
      <w:lvlText w:val="%1."/>
      <w:lvlJc w:val="left"/>
      <w:pPr>
        <w:ind w:left="783" w:hanging="423"/>
      </w:pPr>
      <w:rPr>
        <w:rFonts w:ascii="Bookman Old Style" w:hAnsi="Bookman Old Style" w:hint="default"/>
      </w:rPr>
    </w:lvl>
    <w:lvl w:ilvl="1">
      <w:start w:val="1"/>
      <w:numFmt w:val="lowerLetter"/>
      <w:lvlText w:val="%2."/>
      <w:lvlJc w:val="left"/>
      <w:pPr>
        <w:ind w:left="1503" w:hanging="360"/>
      </w:pPr>
      <w:rPr>
        <w:rFonts w:hint="default"/>
      </w:rPr>
    </w:lvl>
    <w:lvl w:ilvl="2">
      <w:start w:val="1"/>
      <w:numFmt w:val="lowerRoman"/>
      <w:lvlText w:val="%3."/>
      <w:lvlJc w:val="right"/>
      <w:pPr>
        <w:ind w:left="2223" w:hanging="180"/>
      </w:pPr>
      <w:rPr>
        <w:rFonts w:hint="default"/>
      </w:rPr>
    </w:lvl>
    <w:lvl w:ilvl="3">
      <w:start w:val="1"/>
      <w:numFmt w:val="decimal"/>
      <w:lvlText w:val="%4."/>
      <w:lvlJc w:val="left"/>
      <w:pPr>
        <w:ind w:left="2943" w:hanging="360"/>
      </w:pPr>
      <w:rPr>
        <w:rFonts w:hint="default"/>
      </w:rPr>
    </w:lvl>
    <w:lvl w:ilvl="4">
      <w:start w:val="1"/>
      <w:numFmt w:val="lowerLetter"/>
      <w:lvlText w:val="%5."/>
      <w:lvlJc w:val="left"/>
      <w:pPr>
        <w:ind w:left="3663" w:hanging="360"/>
      </w:pPr>
      <w:rPr>
        <w:rFonts w:hint="default"/>
      </w:rPr>
    </w:lvl>
    <w:lvl w:ilvl="5">
      <w:start w:val="1"/>
      <w:numFmt w:val="lowerRoman"/>
      <w:lvlText w:val="%6."/>
      <w:lvlJc w:val="right"/>
      <w:pPr>
        <w:ind w:left="4383" w:hanging="180"/>
      </w:pPr>
      <w:rPr>
        <w:rFonts w:hint="default"/>
      </w:rPr>
    </w:lvl>
    <w:lvl w:ilvl="6">
      <w:start w:val="1"/>
      <w:numFmt w:val="decimal"/>
      <w:lvlText w:val="%7."/>
      <w:lvlJc w:val="left"/>
      <w:pPr>
        <w:ind w:left="5103" w:hanging="360"/>
      </w:pPr>
      <w:rPr>
        <w:rFonts w:hint="default"/>
      </w:rPr>
    </w:lvl>
    <w:lvl w:ilvl="7">
      <w:start w:val="1"/>
      <w:numFmt w:val="lowerLetter"/>
      <w:lvlText w:val="%8."/>
      <w:lvlJc w:val="left"/>
      <w:pPr>
        <w:ind w:left="5823" w:hanging="360"/>
      </w:pPr>
      <w:rPr>
        <w:rFonts w:hint="default"/>
      </w:rPr>
    </w:lvl>
    <w:lvl w:ilvl="8">
      <w:start w:val="1"/>
      <w:numFmt w:val="lowerRoman"/>
      <w:lvlText w:val="%9."/>
      <w:lvlJc w:val="right"/>
      <w:pPr>
        <w:ind w:left="6543" w:hanging="180"/>
      </w:pPr>
      <w:rPr>
        <w:rFonts w:hint="default"/>
      </w:rPr>
    </w:lvl>
  </w:abstractNum>
  <w:abstractNum w:abstractNumId="32" w15:restartNumberingAfterBreak="0">
    <w:nsid w:val="4EF974CB"/>
    <w:multiLevelType w:val="hybridMultilevel"/>
    <w:tmpl w:val="DD9A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690B14"/>
    <w:multiLevelType w:val="hybridMultilevel"/>
    <w:tmpl w:val="92DE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FC152C"/>
    <w:multiLevelType w:val="hybridMultilevel"/>
    <w:tmpl w:val="2E96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CE7211"/>
    <w:multiLevelType w:val="hybridMultilevel"/>
    <w:tmpl w:val="773E23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4326B6"/>
    <w:multiLevelType w:val="hybridMultilevel"/>
    <w:tmpl w:val="B7A4B630"/>
    <w:lvl w:ilvl="0" w:tplc="CB6C7540">
      <w:start w:val="1"/>
      <w:numFmt w:val="bullet"/>
      <w:pStyle w:val="Bulletlvl1"/>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3096"/>
        </w:tabs>
        <w:ind w:left="3096" w:hanging="360"/>
      </w:pPr>
      <w:rPr>
        <w:rFonts w:ascii="Courier New" w:hAnsi="Courier New" w:cs="Courier New" w:hint="default"/>
      </w:rPr>
    </w:lvl>
    <w:lvl w:ilvl="2" w:tplc="04090005">
      <w:start w:val="1"/>
      <w:numFmt w:val="bullet"/>
      <w:lvlText w:val=""/>
      <w:lvlJc w:val="left"/>
      <w:pPr>
        <w:tabs>
          <w:tab w:val="num" w:pos="3816"/>
        </w:tabs>
        <w:ind w:left="3816" w:hanging="360"/>
      </w:pPr>
      <w:rPr>
        <w:rFonts w:ascii="Wingdings" w:hAnsi="Wingdings" w:cs="Times New Roman" w:hint="default"/>
      </w:rPr>
    </w:lvl>
    <w:lvl w:ilvl="3" w:tplc="04090001">
      <w:start w:val="1"/>
      <w:numFmt w:val="bullet"/>
      <w:lvlText w:val=""/>
      <w:lvlJc w:val="left"/>
      <w:pPr>
        <w:tabs>
          <w:tab w:val="num" w:pos="4536"/>
        </w:tabs>
        <w:ind w:left="4536" w:hanging="360"/>
      </w:pPr>
      <w:rPr>
        <w:rFonts w:ascii="Symbol" w:hAnsi="Symbol" w:cs="Times New Roman" w:hint="default"/>
      </w:rPr>
    </w:lvl>
    <w:lvl w:ilvl="4" w:tplc="04090003">
      <w:start w:val="1"/>
      <w:numFmt w:val="bullet"/>
      <w:lvlText w:val="o"/>
      <w:lvlJc w:val="left"/>
      <w:pPr>
        <w:tabs>
          <w:tab w:val="num" w:pos="5256"/>
        </w:tabs>
        <w:ind w:left="5256" w:hanging="360"/>
      </w:pPr>
      <w:rPr>
        <w:rFonts w:ascii="Courier New" w:hAnsi="Courier New" w:cs="Courier New" w:hint="default"/>
      </w:rPr>
    </w:lvl>
    <w:lvl w:ilvl="5" w:tplc="04090005">
      <w:start w:val="1"/>
      <w:numFmt w:val="bullet"/>
      <w:lvlText w:val=""/>
      <w:lvlJc w:val="left"/>
      <w:pPr>
        <w:tabs>
          <w:tab w:val="num" w:pos="5976"/>
        </w:tabs>
        <w:ind w:left="5976" w:hanging="360"/>
      </w:pPr>
      <w:rPr>
        <w:rFonts w:ascii="Wingdings" w:hAnsi="Wingdings" w:cs="Times New Roman" w:hint="default"/>
      </w:rPr>
    </w:lvl>
    <w:lvl w:ilvl="6" w:tplc="04090001">
      <w:start w:val="1"/>
      <w:numFmt w:val="bullet"/>
      <w:lvlText w:val=""/>
      <w:lvlJc w:val="left"/>
      <w:pPr>
        <w:tabs>
          <w:tab w:val="num" w:pos="6696"/>
        </w:tabs>
        <w:ind w:left="6696" w:hanging="360"/>
      </w:pPr>
      <w:rPr>
        <w:rFonts w:ascii="Symbol" w:hAnsi="Symbol" w:cs="Times New Roman" w:hint="default"/>
      </w:rPr>
    </w:lvl>
    <w:lvl w:ilvl="7" w:tplc="04090003">
      <w:start w:val="1"/>
      <w:numFmt w:val="bullet"/>
      <w:lvlText w:val="o"/>
      <w:lvlJc w:val="left"/>
      <w:pPr>
        <w:tabs>
          <w:tab w:val="num" w:pos="7416"/>
        </w:tabs>
        <w:ind w:left="7416" w:hanging="360"/>
      </w:pPr>
      <w:rPr>
        <w:rFonts w:ascii="Courier New" w:hAnsi="Courier New" w:cs="Courier New" w:hint="default"/>
      </w:rPr>
    </w:lvl>
    <w:lvl w:ilvl="8" w:tplc="04090005">
      <w:start w:val="1"/>
      <w:numFmt w:val="bullet"/>
      <w:lvlText w:val=""/>
      <w:lvlJc w:val="left"/>
      <w:pPr>
        <w:tabs>
          <w:tab w:val="num" w:pos="8136"/>
        </w:tabs>
        <w:ind w:left="8136" w:hanging="360"/>
      </w:pPr>
      <w:rPr>
        <w:rFonts w:ascii="Wingdings" w:hAnsi="Wingdings" w:cs="Times New Roman" w:hint="default"/>
      </w:rPr>
    </w:lvl>
  </w:abstractNum>
  <w:abstractNum w:abstractNumId="37" w15:restartNumberingAfterBreak="0">
    <w:nsid w:val="5CCB1795"/>
    <w:multiLevelType w:val="singleLevel"/>
    <w:tmpl w:val="F1EE0222"/>
    <w:lvl w:ilvl="0">
      <w:start w:val="1"/>
      <w:numFmt w:val="decimal"/>
      <w:pStyle w:val="Bibliography"/>
      <w:lvlText w:val="[%1]"/>
      <w:lvlJc w:val="left"/>
      <w:pPr>
        <w:tabs>
          <w:tab w:val="num" w:pos="2520"/>
        </w:tabs>
        <w:ind w:left="2160" w:hanging="360"/>
      </w:pPr>
    </w:lvl>
  </w:abstractNum>
  <w:abstractNum w:abstractNumId="38" w15:restartNumberingAfterBreak="0">
    <w:nsid w:val="66A519B1"/>
    <w:multiLevelType w:val="hybridMultilevel"/>
    <w:tmpl w:val="AD98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5A09DB"/>
    <w:multiLevelType w:val="hybridMultilevel"/>
    <w:tmpl w:val="767A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B24A8D"/>
    <w:multiLevelType w:val="multilevel"/>
    <w:tmpl w:val="03D683A6"/>
    <w:styleLink w:val="StyleBulletedSymbolsymbolLeft-001Hanging0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B5F6A56"/>
    <w:multiLevelType w:val="hybridMultilevel"/>
    <w:tmpl w:val="5B9C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43" w15:restartNumberingAfterBreak="0">
    <w:nsid w:val="72190905"/>
    <w:multiLevelType w:val="singleLevel"/>
    <w:tmpl w:val="5A921E42"/>
    <w:lvl w:ilvl="0">
      <w:start w:val="1"/>
      <w:numFmt w:val="decimal"/>
      <w:lvlText w:val="[%1]"/>
      <w:lvlJc w:val="left"/>
      <w:pPr>
        <w:tabs>
          <w:tab w:val="num" w:pos="360"/>
        </w:tabs>
        <w:ind w:left="720" w:hanging="360"/>
      </w:pPr>
      <w:rPr>
        <w:rFonts w:hint="default"/>
      </w:rPr>
    </w:lvl>
  </w:abstractNum>
  <w:abstractNum w:abstractNumId="44" w15:restartNumberingAfterBreak="0">
    <w:nsid w:val="7A9C10E0"/>
    <w:multiLevelType w:val="hybridMultilevel"/>
    <w:tmpl w:val="E8163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B9562D"/>
    <w:multiLevelType w:val="hybridMultilevel"/>
    <w:tmpl w:val="644A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2"/>
  </w:num>
  <w:num w:numId="4">
    <w:abstractNumId w:val="26"/>
  </w:num>
  <w:num w:numId="5">
    <w:abstractNumId w:val="13"/>
  </w:num>
  <w:num w:numId="6">
    <w:abstractNumId w:val="16"/>
  </w:num>
  <w:num w:numId="7">
    <w:abstractNumId w:val="19"/>
  </w:num>
  <w:num w:numId="8">
    <w:abstractNumId w:val="9"/>
  </w:num>
  <w:num w:numId="9">
    <w:abstractNumId w:val="18"/>
  </w:num>
  <w:num w:numId="10">
    <w:abstractNumId w:val="23"/>
  </w:num>
  <w:num w:numId="11">
    <w:abstractNumId w:val="15"/>
  </w:num>
  <w:num w:numId="12">
    <w:abstractNumId w:val="35"/>
  </w:num>
  <w:num w:numId="13">
    <w:abstractNumId w:val="38"/>
  </w:num>
  <w:num w:numId="14">
    <w:abstractNumId w:val="20"/>
  </w:num>
  <w:num w:numId="15">
    <w:abstractNumId w:val="11"/>
  </w:num>
  <w:num w:numId="16">
    <w:abstractNumId w:val="32"/>
  </w:num>
  <w:num w:numId="17">
    <w:abstractNumId w:val="6"/>
  </w:num>
  <w:num w:numId="18">
    <w:abstractNumId w:val="42"/>
  </w:num>
  <w:num w:numId="19">
    <w:abstractNumId w:val="24"/>
  </w:num>
  <w:num w:numId="20">
    <w:abstractNumId w:val="7"/>
    <w:lvlOverride w:ilvl="0">
      <w:lvl w:ilvl="0">
        <w:start w:val="1"/>
        <w:numFmt w:val="bullet"/>
        <w:pStyle w:val="Bullet"/>
        <w:lvlText w:val=""/>
        <w:legacy w:legacy="1" w:legacySpace="0" w:legacyIndent="360"/>
        <w:lvlJc w:val="left"/>
        <w:pPr>
          <w:ind w:left="360" w:hanging="360"/>
        </w:pPr>
        <w:rPr>
          <w:rFonts w:ascii="Times" w:hAnsi="Times" w:hint="default"/>
        </w:rPr>
      </w:lvl>
    </w:lvlOverride>
  </w:num>
  <w:num w:numId="21">
    <w:abstractNumId w:val="29"/>
  </w:num>
  <w:num w:numId="22">
    <w:abstractNumId w:val="43"/>
  </w:num>
  <w:num w:numId="23">
    <w:abstractNumId w:val="0"/>
  </w:num>
  <w:num w:numId="24">
    <w:abstractNumId w:val="4"/>
  </w:num>
  <w:num w:numId="25">
    <w:abstractNumId w:val="5"/>
  </w:num>
  <w:num w:numId="26">
    <w:abstractNumId w:val="1"/>
  </w:num>
  <w:num w:numId="27">
    <w:abstractNumId w:val="3"/>
  </w:num>
  <w:num w:numId="28">
    <w:abstractNumId w:val="31"/>
  </w:num>
  <w:num w:numId="29">
    <w:abstractNumId w:val="17"/>
  </w:num>
  <w:num w:numId="30">
    <w:abstractNumId w:val="40"/>
  </w:num>
  <w:num w:numId="31">
    <w:abstractNumId w:val="36"/>
  </w:num>
  <w:num w:numId="32">
    <w:abstractNumId w:val="37"/>
  </w:num>
  <w:num w:numId="33">
    <w:abstractNumId w:val="33"/>
  </w:num>
  <w:num w:numId="34">
    <w:abstractNumId w:val="27"/>
  </w:num>
  <w:num w:numId="35">
    <w:abstractNumId w:val="25"/>
  </w:num>
  <w:num w:numId="36">
    <w:abstractNumId w:val="45"/>
  </w:num>
  <w:num w:numId="37">
    <w:abstractNumId w:val="34"/>
  </w:num>
  <w:num w:numId="38">
    <w:abstractNumId w:val="39"/>
  </w:num>
  <w:num w:numId="39">
    <w:abstractNumId w:val="21"/>
  </w:num>
  <w:num w:numId="40">
    <w:abstractNumId w:val="14"/>
  </w:num>
  <w:num w:numId="41">
    <w:abstractNumId w:val="41"/>
  </w:num>
  <w:num w:numId="42">
    <w:abstractNumId w:val="2"/>
  </w:num>
  <w:num w:numId="43">
    <w:abstractNumId w:val="44"/>
  </w:num>
  <w:num w:numId="44">
    <w:abstractNumId w:val="28"/>
  </w:num>
  <w:num w:numId="45">
    <w:abstractNumId w:val="10"/>
  </w:num>
  <w:num w:numId="46">
    <w:abstractNumId w:val="30"/>
  </w:num>
  <w:num w:numId="4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intFractionalCharacterWidth/>
  <w:embedSystemFont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7F"/>
    <w:rsid w:val="00001375"/>
    <w:rsid w:val="00001F79"/>
    <w:rsid w:val="00001FC3"/>
    <w:rsid w:val="00002375"/>
    <w:rsid w:val="0000270A"/>
    <w:rsid w:val="00002A8E"/>
    <w:rsid w:val="00003131"/>
    <w:rsid w:val="00003227"/>
    <w:rsid w:val="000037FB"/>
    <w:rsid w:val="00003EF4"/>
    <w:rsid w:val="0000403F"/>
    <w:rsid w:val="00004885"/>
    <w:rsid w:val="00004D8C"/>
    <w:rsid w:val="00004DCB"/>
    <w:rsid w:val="000051F0"/>
    <w:rsid w:val="0000553B"/>
    <w:rsid w:val="000063BC"/>
    <w:rsid w:val="00006780"/>
    <w:rsid w:val="00006C7A"/>
    <w:rsid w:val="00007495"/>
    <w:rsid w:val="0000792C"/>
    <w:rsid w:val="00007B4B"/>
    <w:rsid w:val="000101EF"/>
    <w:rsid w:val="00010E97"/>
    <w:rsid w:val="00010FD1"/>
    <w:rsid w:val="0001117C"/>
    <w:rsid w:val="000124D1"/>
    <w:rsid w:val="00012D57"/>
    <w:rsid w:val="0001321B"/>
    <w:rsid w:val="000137BA"/>
    <w:rsid w:val="00013B63"/>
    <w:rsid w:val="00013F64"/>
    <w:rsid w:val="000141F0"/>
    <w:rsid w:val="00014E0E"/>
    <w:rsid w:val="00015BCB"/>
    <w:rsid w:val="00015CED"/>
    <w:rsid w:val="000162B2"/>
    <w:rsid w:val="0001645D"/>
    <w:rsid w:val="000164BB"/>
    <w:rsid w:val="000167A6"/>
    <w:rsid w:val="00016DCE"/>
    <w:rsid w:val="00017309"/>
    <w:rsid w:val="0002002A"/>
    <w:rsid w:val="000205C1"/>
    <w:rsid w:val="0002085F"/>
    <w:rsid w:val="000209D8"/>
    <w:rsid w:val="00020D61"/>
    <w:rsid w:val="00021001"/>
    <w:rsid w:val="0002113C"/>
    <w:rsid w:val="0002130A"/>
    <w:rsid w:val="00021911"/>
    <w:rsid w:val="00021C67"/>
    <w:rsid w:val="00021DEC"/>
    <w:rsid w:val="000221EB"/>
    <w:rsid w:val="000222F7"/>
    <w:rsid w:val="000233F4"/>
    <w:rsid w:val="00023C29"/>
    <w:rsid w:val="00024D64"/>
    <w:rsid w:val="00024E37"/>
    <w:rsid w:val="0002506A"/>
    <w:rsid w:val="000255A1"/>
    <w:rsid w:val="000258DD"/>
    <w:rsid w:val="0002591B"/>
    <w:rsid w:val="000266AE"/>
    <w:rsid w:val="00026905"/>
    <w:rsid w:val="00026977"/>
    <w:rsid w:val="00026B7D"/>
    <w:rsid w:val="00026C64"/>
    <w:rsid w:val="00026EF9"/>
    <w:rsid w:val="00027333"/>
    <w:rsid w:val="000273DF"/>
    <w:rsid w:val="000300FE"/>
    <w:rsid w:val="00030619"/>
    <w:rsid w:val="000307C6"/>
    <w:rsid w:val="00030F74"/>
    <w:rsid w:val="00030F85"/>
    <w:rsid w:val="000312B4"/>
    <w:rsid w:val="0003134F"/>
    <w:rsid w:val="000317B2"/>
    <w:rsid w:val="00031EDD"/>
    <w:rsid w:val="000321DC"/>
    <w:rsid w:val="000325EF"/>
    <w:rsid w:val="00032A0C"/>
    <w:rsid w:val="00034882"/>
    <w:rsid w:val="000349B7"/>
    <w:rsid w:val="0003540B"/>
    <w:rsid w:val="00035574"/>
    <w:rsid w:val="00036199"/>
    <w:rsid w:val="000365A2"/>
    <w:rsid w:val="0003698E"/>
    <w:rsid w:val="00036C45"/>
    <w:rsid w:val="00036FA7"/>
    <w:rsid w:val="000370B4"/>
    <w:rsid w:val="0003723F"/>
    <w:rsid w:val="000377E3"/>
    <w:rsid w:val="00037A21"/>
    <w:rsid w:val="00037C2D"/>
    <w:rsid w:val="000402B6"/>
    <w:rsid w:val="000404F2"/>
    <w:rsid w:val="00040AAD"/>
    <w:rsid w:val="00040C15"/>
    <w:rsid w:val="000413B8"/>
    <w:rsid w:val="000416DE"/>
    <w:rsid w:val="0004182E"/>
    <w:rsid w:val="000418C8"/>
    <w:rsid w:val="0004198E"/>
    <w:rsid w:val="00041D52"/>
    <w:rsid w:val="00041EC3"/>
    <w:rsid w:val="00042BFC"/>
    <w:rsid w:val="000430CF"/>
    <w:rsid w:val="00043407"/>
    <w:rsid w:val="00043703"/>
    <w:rsid w:val="00044225"/>
    <w:rsid w:val="00044576"/>
    <w:rsid w:val="00044872"/>
    <w:rsid w:val="00044F4F"/>
    <w:rsid w:val="00044FC4"/>
    <w:rsid w:val="000451E5"/>
    <w:rsid w:val="000453F6"/>
    <w:rsid w:val="00045A54"/>
    <w:rsid w:val="00046CD6"/>
    <w:rsid w:val="00046CE4"/>
    <w:rsid w:val="00046E6F"/>
    <w:rsid w:val="00046F9A"/>
    <w:rsid w:val="000472F3"/>
    <w:rsid w:val="000477BB"/>
    <w:rsid w:val="00047A82"/>
    <w:rsid w:val="00047B11"/>
    <w:rsid w:val="00050335"/>
    <w:rsid w:val="0005055B"/>
    <w:rsid w:val="000505E0"/>
    <w:rsid w:val="00051135"/>
    <w:rsid w:val="000515F7"/>
    <w:rsid w:val="0005201C"/>
    <w:rsid w:val="0005241E"/>
    <w:rsid w:val="0005291A"/>
    <w:rsid w:val="00052AE3"/>
    <w:rsid w:val="000531A8"/>
    <w:rsid w:val="000532C1"/>
    <w:rsid w:val="00053849"/>
    <w:rsid w:val="00053A47"/>
    <w:rsid w:val="0005456E"/>
    <w:rsid w:val="00054ACE"/>
    <w:rsid w:val="00054AE4"/>
    <w:rsid w:val="00054B6B"/>
    <w:rsid w:val="00054DAB"/>
    <w:rsid w:val="0005504C"/>
    <w:rsid w:val="00055873"/>
    <w:rsid w:val="00055B8E"/>
    <w:rsid w:val="0005602E"/>
    <w:rsid w:val="00056057"/>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F57"/>
    <w:rsid w:val="0006480B"/>
    <w:rsid w:val="00064A2B"/>
    <w:rsid w:val="00064B46"/>
    <w:rsid w:val="00065016"/>
    <w:rsid w:val="00065031"/>
    <w:rsid w:val="00065439"/>
    <w:rsid w:val="0006549C"/>
    <w:rsid w:val="000659DD"/>
    <w:rsid w:val="00065D64"/>
    <w:rsid w:val="000667D1"/>
    <w:rsid w:val="00067087"/>
    <w:rsid w:val="0006739D"/>
    <w:rsid w:val="0006777C"/>
    <w:rsid w:val="00067FE2"/>
    <w:rsid w:val="00070192"/>
    <w:rsid w:val="0007118F"/>
    <w:rsid w:val="0007162A"/>
    <w:rsid w:val="000716FB"/>
    <w:rsid w:val="00071740"/>
    <w:rsid w:val="00072E75"/>
    <w:rsid w:val="00072EFA"/>
    <w:rsid w:val="00072FF7"/>
    <w:rsid w:val="0007337F"/>
    <w:rsid w:val="0007368E"/>
    <w:rsid w:val="00073785"/>
    <w:rsid w:val="00073974"/>
    <w:rsid w:val="000741B3"/>
    <w:rsid w:val="00074375"/>
    <w:rsid w:val="000743A0"/>
    <w:rsid w:val="00074A9E"/>
    <w:rsid w:val="00074BF5"/>
    <w:rsid w:val="000752CD"/>
    <w:rsid w:val="00075680"/>
    <w:rsid w:val="00075999"/>
    <w:rsid w:val="00075AB6"/>
    <w:rsid w:val="00076408"/>
    <w:rsid w:val="0007661E"/>
    <w:rsid w:val="00077073"/>
    <w:rsid w:val="0008022A"/>
    <w:rsid w:val="00080418"/>
    <w:rsid w:val="000805B2"/>
    <w:rsid w:val="00080D74"/>
    <w:rsid w:val="00081383"/>
    <w:rsid w:val="000826FF"/>
    <w:rsid w:val="00082A49"/>
    <w:rsid w:val="00082C90"/>
    <w:rsid w:val="000832D0"/>
    <w:rsid w:val="00083322"/>
    <w:rsid w:val="0008399B"/>
    <w:rsid w:val="00083ABE"/>
    <w:rsid w:val="00084255"/>
    <w:rsid w:val="00085239"/>
    <w:rsid w:val="00085F08"/>
    <w:rsid w:val="000862BA"/>
    <w:rsid w:val="000862F6"/>
    <w:rsid w:val="00086B50"/>
    <w:rsid w:val="00086C4D"/>
    <w:rsid w:val="0008760B"/>
    <w:rsid w:val="0008782D"/>
    <w:rsid w:val="00087E29"/>
    <w:rsid w:val="0009037D"/>
    <w:rsid w:val="00090394"/>
    <w:rsid w:val="00090573"/>
    <w:rsid w:val="00090779"/>
    <w:rsid w:val="000921E3"/>
    <w:rsid w:val="00092A3D"/>
    <w:rsid w:val="000931C3"/>
    <w:rsid w:val="00093566"/>
    <w:rsid w:val="00093F75"/>
    <w:rsid w:val="0009437A"/>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CA1"/>
    <w:rsid w:val="000A0E99"/>
    <w:rsid w:val="000A1AD3"/>
    <w:rsid w:val="000A1D49"/>
    <w:rsid w:val="000A23E5"/>
    <w:rsid w:val="000A26E4"/>
    <w:rsid w:val="000A2D70"/>
    <w:rsid w:val="000A31F7"/>
    <w:rsid w:val="000A3ACB"/>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E8D"/>
    <w:rsid w:val="000B10AB"/>
    <w:rsid w:val="000B10E2"/>
    <w:rsid w:val="000B130E"/>
    <w:rsid w:val="000B1CD3"/>
    <w:rsid w:val="000B256B"/>
    <w:rsid w:val="000B32D4"/>
    <w:rsid w:val="000B38DA"/>
    <w:rsid w:val="000B3F37"/>
    <w:rsid w:val="000B4788"/>
    <w:rsid w:val="000B49D7"/>
    <w:rsid w:val="000B546F"/>
    <w:rsid w:val="000B6030"/>
    <w:rsid w:val="000B65BE"/>
    <w:rsid w:val="000B6BDF"/>
    <w:rsid w:val="000B71B6"/>
    <w:rsid w:val="000B7B2B"/>
    <w:rsid w:val="000B7D5E"/>
    <w:rsid w:val="000C133A"/>
    <w:rsid w:val="000C1545"/>
    <w:rsid w:val="000C1DBD"/>
    <w:rsid w:val="000C240A"/>
    <w:rsid w:val="000C2DE1"/>
    <w:rsid w:val="000C2E7E"/>
    <w:rsid w:val="000C393F"/>
    <w:rsid w:val="000C4065"/>
    <w:rsid w:val="000C4137"/>
    <w:rsid w:val="000C4538"/>
    <w:rsid w:val="000C4C76"/>
    <w:rsid w:val="000C5759"/>
    <w:rsid w:val="000C5E7D"/>
    <w:rsid w:val="000C673C"/>
    <w:rsid w:val="000C69F8"/>
    <w:rsid w:val="000C6A01"/>
    <w:rsid w:val="000C71D9"/>
    <w:rsid w:val="000D0153"/>
    <w:rsid w:val="000D037E"/>
    <w:rsid w:val="000D0A0F"/>
    <w:rsid w:val="000D0AB8"/>
    <w:rsid w:val="000D0BCC"/>
    <w:rsid w:val="000D0F9A"/>
    <w:rsid w:val="000D10A8"/>
    <w:rsid w:val="000D148D"/>
    <w:rsid w:val="000D14EB"/>
    <w:rsid w:val="000D1610"/>
    <w:rsid w:val="000D206C"/>
    <w:rsid w:val="000D2185"/>
    <w:rsid w:val="000D2AE0"/>
    <w:rsid w:val="000D2CDA"/>
    <w:rsid w:val="000D362A"/>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6E27"/>
    <w:rsid w:val="000D6E96"/>
    <w:rsid w:val="000D7268"/>
    <w:rsid w:val="000D7783"/>
    <w:rsid w:val="000E011D"/>
    <w:rsid w:val="000E03CF"/>
    <w:rsid w:val="000E0D89"/>
    <w:rsid w:val="000E1003"/>
    <w:rsid w:val="000E14B9"/>
    <w:rsid w:val="000E182B"/>
    <w:rsid w:val="000E1E8E"/>
    <w:rsid w:val="000E2787"/>
    <w:rsid w:val="000E279B"/>
    <w:rsid w:val="000E3075"/>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F51"/>
    <w:rsid w:val="000F00D8"/>
    <w:rsid w:val="000F095B"/>
    <w:rsid w:val="000F13C4"/>
    <w:rsid w:val="000F13D7"/>
    <w:rsid w:val="000F17E4"/>
    <w:rsid w:val="000F1878"/>
    <w:rsid w:val="000F1CF3"/>
    <w:rsid w:val="000F1F98"/>
    <w:rsid w:val="000F20CD"/>
    <w:rsid w:val="000F2965"/>
    <w:rsid w:val="000F34C7"/>
    <w:rsid w:val="000F3B40"/>
    <w:rsid w:val="000F3F2F"/>
    <w:rsid w:val="000F42EA"/>
    <w:rsid w:val="000F4CAF"/>
    <w:rsid w:val="000F4D2F"/>
    <w:rsid w:val="000F4F44"/>
    <w:rsid w:val="000F53CB"/>
    <w:rsid w:val="000F5AAE"/>
    <w:rsid w:val="000F6799"/>
    <w:rsid w:val="000F6881"/>
    <w:rsid w:val="000F6C32"/>
    <w:rsid w:val="000F6D86"/>
    <w:rsid w:val="000F7CAD"/>
    <w:rsid w:val="00100097"/>
    <w:rsid w:val="001000E9"/>
    <w:rsid w:val="00100161"/>
    <w:rsid w:val="00100169"/>
    <w:rsid w:val="0010067A"/>
    <w:rsid w:val="001010D7"/>
    <w:rsid w:val="00101489"/>
    <w:rsid w:val="001017C8"/>
    <w:rsid w:val="00101A0E"/>
    <w:rsid w:val="00101ACE"/>
    <w:rsid w:val="00101D6C"/>
    <w:rsid w:val="00102147"/>
    <w:rsid w:val="001021DD"/>
    <w:rsid w:val="001021F1"/>
    <w:rsid w:val="00102366"/>
    <w:rsid w:val="00102A33"/>
    <w:rsid w:val="00102E56"/>
    <w:rsid w:val="00103658"/>
    <w:rsid w:val="0010366C"/>
    <w:rsid w:val="00104058"/>
    <w:rsid w:val="0010405D"/>
    <w:rsid w:val="00104228"/>
    <w:rsid w:val="00104979"/>
    <w:rsid w:val="00104A80"/>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851"/>
    <w:rsid w:val="001115C0"/>
    <w:rsid w:val="001115F4"/>
    <w:rsid w:val="001116D2"/>
    <w:rsid w:val="0011190B"/>
    <w:rsid w:val="00111AD9"/>
    <w:rsid w:val="0011230B"/>
    <w:rsid w:val="001126ED"/>
    <w:rsid w:val="00112975"/>
    <w:rsid w:val="00112B8F"/>
    <w:rsid w:val="001134DA"/>
    <w:rsid w:val="0011372B"/>
    <w:rsid w:val="00113D8F"/>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79F"/>
    <w:rsid w:val="001207F3"/>
    <w:rsid w:val="00120C13"/>
    <w:rsid w:val="00121769"/>
    <w:rsid w:val="00121E1A"/>
    <w:rsid w:val="00122727"/>
    <w:rsid w:val="00122842"/>
    <w:rsid w:val="001232D2"/>
    <w:rsid w:val="0012345C"/>
    <w:rsid w:val="00123975"/>
    <w:rsid w:val="00123DED"/>
    <w:rsid w:val="0012467D"/>
    <w:rsid w:val="001246EC"/>
    <w:rsid w:val="001249D7"/>
    <w:rsid w:val="001249FC"/>
    <w:rsid w:val="00124E10"/>
    <w:rsid w:val="00125078"/>
    <w:rsid w:val="001252FE"/>
    <w:rsid w:val="001255A6"/>
    <w:rsid w:val="00125D34"/>
    <w:rsid w:val="0012636F"/>
    <w:rsid w:val="001268D1"/>
    <w:rsid w:val="001274AC"/>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3153"/>
    <w:rsid w:val="0014371C"/>
    <w:rsid w:val="00143EFE"/>
    <w:rsid w:val="00143FFE"/>
    <w:rsid w:val="0014471E"/>
    <w:rsid w:val="0014491B"/>
    <w:rsid w:val="00144B3F"/>
    <w:rsid w:val="00144D67"/>
    <w:rsid w:val="00144E04"/>
    <w:rsid w:val="001454C4"/>
    <w:rsid w:val="001462D7"/>
    <w:rsid w:val="00146577"/>
    <w:rsid w:val="00146773"/>
    <w:rsid w:val="0014703E"/>
    <w:rsid w:val="00147D65"/>
    <w:rsid w:val="00147D91"/>
    <w:rsid w:val="001508E1"/>
    <w:rsid w:val="001510ED"/>
    <w:rsid w:val="001517AB"/>
    <w:rsid w:val="00151805"/>
    <w:rsid w:val="00151897"/>
    <w:rsid w:val="00152066"/>
    <w:rsid w:val="00152559"/>
    <w:rsid w:val="00152A3B"/>
    <w:rsid w:val="0015347E"/>
    <w:rsid w:val="00153A48"/>
    <w:rsid w:val="00153A6B"/>
    <w:rsid w:val="00153E69"/>
    <w:rsid w:val="00153EEF"/>
    <w:rsid w:val="00153F29"/>
    <w:rsid w:val="001544AB"/>
    <w:rsid w:val="00154F0D"/>
    <w:rsid w:val="00155178"/>
    <w:rsid w:val="00155D53"/>
    <w:rsid w:val="0015622B"/>
    <w:rsid w:val="00156260"/>
    <w:rsid w:val="00156284"/>
    <w:rsid w:val="00156502"/>
    <w:rsid w:val="0016019C"/>
    <w:rsid w:val="001601C7"/>
    <w:rsid w:val="001602C2"/>
    <w:rsid w:val="001603B9"/>
    <w:rsid w:val="00160674"/>
    <w:rsid w:val="00160786"/>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D9A"/>
    <w:rsid w:val="0016634F"/>
    <w:rsid w:val="00166809"/>
    <w:rsid w:val="00166879"/>
    <w:rsid w:val="001669F9"/>
    <w:rsid w:val="00166D9E"/>
    <w:rsid w:val="00166EE2"/>
    <w:rsid w:val="0016700E"/>
    <w:rsid w:val="00167125"/>
    <w:rsid w:val="0016733C"/>
    <w:rsid w:val="0016764C"/>
    <w:rsid w:val="00167ACD"/>
    <w:rsid w:val="00170397"/>
    <w:rsid w:val="00170482"/>
    <w:rsid w:val="001706E4"/>
    <w:rsid w:val="001708D0"/>
    <w:rsid w:val="00170E05"/>
    <w:rsid w:val="00171661"/>
    <w:rsid w:val="00171B5E"/>
    <w:rsid w:val="00171BC2"/>
    <w:rsid w:val="00171D7E"/>
    <w:rsid w:val="00171F14"/>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8C5"/>
    <w:rsid w:val="00190927"/>
    <w:rsid w:val="00190BD5"/>
    <w:rsid w:val="00190C5A"/>
    <w:rsid w:val="00190D28"/>
    <w:rsid w:val="00191727"/>
    <w:rsid w:val="00191EBF"/>
    <w:rsid w:val="00192338"/>
    <w:rsid w:val="00192589"/>
    <w:rsid w:val="001925E5"/>
    <w:rsid w:val="001929F7"/>
    <w:rsid w:val="00193987"/>
    <w:rsid w:val="00194955"/>
    <w:rsid w:val="00195657"/>
    <w:rsid w:val="0019573B"/>
    <w:rsid w:val="0019592C"/>
    <w:rsid w:val="00196085"/>
    <w:rsid w:val="00196B90"/>
    <w:rsid w:val="00196DE8"/>
    <w:rsid w:val="00196FF4"/>
    <w:rsid w:val="0019734F"/>
    <w:rsid w:val="001A0303"/>
    <w:rsid w:val="001A0313"/>
    <w:rsid w:val="001A0676"/>
    <w:rsid w:val="001A067A"/>
    <w:rsid w:val="001A06C8"/>
    <w:rsid w:val="001A1337"/>
    <w:rsid w:val="001A2939"/>
    <w:rsid w:val="001A2FD5"/>
    <w:rsid w:val="001A3037"/>
    <w:rsid w:val="001A30FB"/>
    <w:rsid w:val="001A36CF"/>
    <w:rsid w:val="001A3974"/>
    <w:rsid w:val="001A3BBA"/>
    <w:rsid w:val="001A3F0F"/>
    <w:rsid w:val="001A3FA5"/>
    <w:rsid w:val="001A4EDF"/>
    <w:rsid w:val="001A5308"/>
    <w:rsid w:val="001A6164"/>
    <w:rsid w:val="001A61A0"/>
    <w:rsid w:val="001A6AFE"/>
    <w:rsid w:val="001A6E27"/>
    <w:rsid w:val="001A706D"/>
    <w:rsid w:val="001A71EB"/>
    <w:rsid w:val="001A72EE"/>
    <w:rsid w:val="001A7826"/>
    <w:rsid w:val="001A79DA"/>
    <w:rsid w:val="001B00B2"/>
    <w:rsid w:val="001B0149"/>
    <w:rsid w:val="001B0251"/>
    <w:rsid w:val="001B1565"/>
    <w:rsid w:val="001B2993"/>
    <w:rsid w:val="001B2C18"/>
    <w:rsid w:val="001B35C1"/>
    <w:rsid w:val="001B3754"/>
    <w:rsid w:val="001B3A10"/>
    <w:rsid w:val="001B4371"/>
    <w:rsid w:val="001B5332"/>
    <w:rsid w:val="001B54E9"/>
    <w:rsid w:val="001B55DE"/>
    <w:rsid w:val="001B70CF"/>
    <w:rsid w:val="001B748B"/>
    <w:rsid w:val="001B7905"/>
    <w:rsid w:val="001C0085"/>
    <w:rsid w:val="001C0311"/>
    <w:rsid w:val="001C063F"/>
    <w:rsid w:val="001C0874"/>
    <w:rsid w:val="001C0883"/>
    <w:rsid w:val="001C12A0"/>
    <w:rsid w:val="001C16A9"/>
    <w:rsid w:val="001C19EB"/>
    <w:rsid w:val="001C1E53"/>
    <w:rsid w:val="001C211D"/>
    <w:rsid w:val="001C2A8B"/>
    <w:rsid w:val="001C3434"/>
    <w:rsid w:val="001C3474"/>
    <w:rsid w:val="001C3DC6"/>
    <w:rsid w:val="001C3E02"/>
    <w:rsid w:val="001C4A39"/>
    <w:rsid w:val="001C4F5F"/>
    <w:rsid w:val="001C54B8"/>
    <w:rsid w:val="001C589B"/>
    <w:rsid w:val="001C58A6"/>
    <w:rsid w:val="001C5BC8"/>
    <w:rsid w:val="001C5DBB"/>
    <w:rsid w:val="001C5F88"/>
    <w:rsid w:val="001C6182"/>
    <w:rsid w:val="001C619C"/>
    <w:rsid w:val="001C66D2"/>
    <w:rsid w:val="001C7F47"/>
    <w:rsid w:val="001D006C"/>
    <w:rsid w:val="001D056C"/>
    <w:rsid w:val="001D0578"/>
    <w:rsid w:val="001D0593"/>
    <w:rsid w:val="001D1258"/>
    <w:rsid w:val="001D1652"/>
    <w:rsid w:val="001D19F8"/>
    <w:rsid w:val="001D1CFF"/>
    <w:rsid w:val="001D2B3C"/>
    <w:rsid w:val="001D2E6C"/>
    <w:rsid w:val="001D35DC"/>
    <w:rsid w:val="001D43C0"/>
    <w:rsid w:val="001D448E"/>
    <w:rsid w:val="001D4969"/>
    <w:rsid w:val="001D4AF0"/>
    <w:rsid w:val="001D4F24"/>
    <w:rsid w:val="001D506F"/>
    <w:rsid w:val="001D57BC"/>
    <w:rsid w:val="001D6E61"/>
    <w:rsid w:val="001D6F30"/>
    <w:rsid w:val="001D7260"/>
    <w:rsid w:val="001D7816"/>
    <w:rsid w:val="001D7ADE"/>
    <w:rsid w:val="001D7B96"/>
    <w:rsid w:val="001D7FE2"/>
    <w:rsid w:val="001E09F4"/>
    <w:rsid w:val="001E0A73"/>
    <w:rsid w:val="001E111F"/>
    <w:rsid w:val="001E1284"/>
    <w:rsid w:val="001E1524"/>
    <w:rsid w:val="001E16D8"/>
    <w:rsid w:val="001E1710"/>
    <w:rsid w:val="001E1D3C"/>
    <w:rsid w:val="001E1DDA"/>
    <w:rsid w:val="001E220A"/>
    <w:rsid w:val="001E22F1"/>
    <w:rsid w:val="001E251E"/>
    <w:rsid w:val="001E266E"/>
    <w:rsid w:val="001E2EEF"/>
    <w:rsid w:val="001E3188"/>
    <w:rsid w:val="001E31D1"/>
    <w:rsid w:val="001E32BE"/>
    <w:rsid w:val="001E3A45"/>
    <w:rsid w:val="001E420B"/>
    <w:rsid w:val="001E4704"/>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8E2"/>
    <w:rsid w:val="001F1B1E"/>
    <w:rsid w:val="001F1BEA"/>
    <w:rsid w:val="001F1DFA"/>
    <w:rsid w:val="001F1E26"/>
    <w:rsid w:val="001F22A9"/>
    <w:rsid w:val="001F26E9"/>
    <w:rsid w:val="001F29D5"/>
    <w:rsid w:val="001F2E08"/>
    <w:rsid w:val="001F33A0"/>
    <w:rsid w:val="001F35A8"/>
    <w:rsid w:val="001F39AB"/>
    <w:rsid w:val="001F45E8"/>
    <w:rsid w:val="001F4E57"/>
    <w:rsid w:val="001F53A2"/>
    <w:rsid w:val="001F5C95"/>
    <w:rsid w:val="001F5C9E"/>
    <w:rsid w:val="001F5E73"/>
    <w:rsid w:val="001F5ED8"/>
    <w:rsid w:val="001F5F10"/>
    <w:rsid w:val="001F644E"/>
    <w:rsid w:val="001F6E45"/>
    <w:rsid w:val="001F7317"/>
    <w:rsid w:val="001F798D"/>
    <w:rsid w:val="001F7DD6"/>
    <w:rsid w:val="002000F2"/>
    <w:rsid w:val="002000FC"/>
    <w:rsid w:val="0020087C"/>
    <w:rsid w:val="00200A92"/>
    <w:rsid w:val="00200B81"/>
    <w:rsid w:val="00200BF9"/>
    <w:rsid w:val="00200CC2"/>
    <w:rsid w:val="0020142D"/>
    <w:rsid w:val="00201446"/>
    <w:rsid w:val="00201488"/>
    <w:rsid w:val="002016C0"/>
    <w:rsid w:val="00201A5F"/>
    <w:rsid w:val="00201B59"/>
    <w:rsid w:val="00201DEC"/>
    <w:rsid w:val="002024E6"/>
    <w:rsid w:val="00202D2E"/>
    <w:rsid w:val="00203159"/>
    <w:rsid w:val="00203A6E"/>
    <w:rsid w:val="00203F00"/>
    <w:rsid w:val="00203F5C"/>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D31"/>
    <w:rsid w:val="00211DD9"/>
    <w:rsid w:val="00212816"/>
    <w:rsid w:val="002130BD"/>
    <w:rsid w:val="00213851"/>
    <w:rsid w:val="00214E0D"/>
    <w:rsid w:val="0021512E"/>
    <w:rsid w:val="0021586D"/>
    <w:rsid w:val="00215D76"/>
    <w:rsid w:val="002162EA"/>
    <w:rsid w:val="002165F9"/>
    <w:rsid w:val="00216685"/>
    <w:rsid w:val="00216B17"/>
    <w:rsid w:val="00216BBF"/>
    <w:rsid w:val="00216D0D"/>
    <w:rsid w:val="00217135"/>
    <w:rsid w:val="0021797D"/>
    <w:rsid w:val="00217C32"/>
    <w:rsid w:val="00217CE8"/>
    <w:rsid w:val="0022003A"/>
    <w:rsid w:val="002202EC"/>
    <w:rsid w:val="002204ED"/>
    <w:rsid w:val="002208BE"/>
    <w:rsid w:val="0022091D"/>
    <w:rsid w:val="00220E92"/>
    <w:rsid w:val="00221022"/>
    <w:rsid w:val="0022135D"/>
    <w:rsid w:val="00221A25"/>
    <w:rsid w:val="00222052"/>
    <w:rsid w:val="002222A4"/>
    <w:rsid w:val="00222AB8"/>
    <w:rsid w:val="00222B25"/>
    <w:rsid w:val="00222FE7"/>
    <w:rsid w:val="00223833"/>
    <w:rsid w:val="00223ACD"/>
    <w:rsid w:val="00224A38"/>
    <w:rsid w:val="00224A9B"/>
    <w:rsid w:val="0022657F"/>
    <w:rsid w:val="002269A7"/>
    <w:rsid w:val="00226A52"/>
    <w:rsid w:val="00226AE0"/>
    <w:rsid w:val="00226BD3"/>
    <w:rsid w:val="0022735A"/>
    <w:rsid w:val="00227652"/>
    <w:rsid w:val="00227850"/>
    <w:rsid w:val="00227873"/>
    <w:rsid w:val="002279D2"/>
    <w:rsid w:val="00227A1E"/>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44C8"/>
    <w:rsid w:val="002349C5"/>
    <w:rsid w:val="00234B73"/>
    <w:rsid w:val="00234FE9"/>
    <w:rsid w:val="00235581"/>
    <w:rsid w:val="00235698"/>
    <w:rsid w:val="00236F71"/>
    <w:rsid w:val="002373FC"/>
    <w:rsid w:val="00237C6F"/>
    <w:rsid w:val="00237D22"/>
    <w:rsid w:val="0024029F"/>
    <w:rsid w:val="00240487"/>
    <w:rsid w:val="00240956"/>
    <w:rsid w:val="00240B7D"/>
    <w:rsid w:val="00240C63"/>
    <w:rsid w:val="00240F65"/>
    <w:rsid w:val="0024103F"/>
    <w:rsid w:val="00241C7B"/>
    <w:rsid w:val="00241D6D"/>
    <w:rsid w:val="002421F2"/>
    <w:rsid w:val="0024284B"/>
    <w:rsid w:val="0024286B"/>
    <w:rsid w:val="00242B2A"/>
    <w:rsid w:val="00242CAE"/>
    <w:rsid w:val="00243ACD"/>
    <w:rsid w:val="0024445A"/>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30D6"/>
    <w:rsid w:val="002530D9"/>
    <w:rsid w:val="0025325D"/>
    <w:rsid w:val="002533FF"/>
    <w:rsid w:val="00253400"/>
    <w:rsid w:val="002537F5"/>
    <w:rsid w:val="00253905"/>
    <w:rsid w:val="0025429A"/>
    <w:rsid w:val="00256B22"/>
    <w:rsid w:val="00256D51"/>
    <w:rsid w:val="00256F02"/>
    <w:rsid w:val="002571C8"/>
    <w:rsid w:val="002572F1"/>
    <w:rsid w:val="00257A62"/>
    <w:rsid w:val="00260156"/>
    <w:rsid w:val="0026075E"/>
    <w:rsid w:val="002608BD"/>
    <w:rsid w:val="00260FAD"/>
    <w:rsid w:val="002617F6"/>
    <w:rsid w:val="00261D05"/>
    <w:rsid w:val="002623AC"/>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CB1"/>
    <w:rsid w:val="00265E9A"/>
    <w:rsid w:val="00266111"/>
    <w:rsid w:val="00266210"/>
    <w:rsid w:val="002664FA"/>
    <w:rsid w:val="00266867"/>
    <w:rsid w:val="0026716C"/>
    <w:rsid w:val="002706CC"/>
    <w:rsid w:val="002708DA"/>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540F"/>
    <w:rsid w:val="00275464"/>
    <w:rsid w:val="0027568B"/>
    <w:rsid w:val="002756D5"/>
    <w:rsid w:val="00275B92"/>
    <w:rsid w:val="00275E10"/>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25CE"/>
    <w:rsid w:val="00283165"/>
    <w:rsid w:val="002832E7"/>
    <w:rsid w:val="00284E7F"/>
    <w:rsid w:val="0028550D"/>
    <w:rsid w:val="00285520"/>
    <w:rsid w:val="00285894"/>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540"/>
    <w:rsid w:val="0029279E"/>
    <w:rsid w:val="00293504"/>
    <w:rsid w:val="00293C49"/>
    <w:rsid w:val="00294266"/>
    <w:rsid w:val="002944CA"/>
    <w:rsid w:val="00294504"/>
    <w:rsid w:val="00294722"/>
    <w:rsid w:val="00294AB1"/>
    <w:rsid w:val="00294C8C"/>
    <w:rsid w:val="00295226"/>
    <w:rsid w:val="002953D0"/>
    <w:rsid w:val="00295F1C"/>
    <w:rsid w:val="002960D8"/>
    <w:rsid w:val="00296758"/>
    <w:rsid w:val="0029696C"/>
    <w:rsid w:val="00296D93"/>
    <w:rsid w:val="00296FD8"/>
    <w:rsid w:val="0029743A"/>
    <w:rsid w:val="00297499"/>
    <w:rsid w:val="002974AA"/>
    <w:rsid w:val="002977A0"/>
    <w:rsid w:val="00297F46"/>
    <w:rsid w:val="002A025C"/>
    <w:rsid w:val="002A0581"/>
    <w:rsid w:val="002A05EF"/>
    <w:rsid w:val="002A0724"/>
    <w:rsid w:val="002A1A57"/>
    <w:rsid w:val="002A1DA1"/>
    <w:rsid w:val="002A205B"/>
    <w:rsid w:val="002A2FB8"/>
    <w:rsid w:val="002A31FF"/>
    <w:rsid w:val="002A3668"/>
    <w:rsid w:val="002A3771"/>
    <w:rsid w:val="002A37C5"/>
    <w:rsid w:val="002A3AFD"/>
    <w:rsid w:val="002A3B12"/>
    <w:rsid w:val="002A4102"/>
    <w:rsid w:val="002A4918"/>
    <w:rsid w:val="002A4B7D"/>
    <w:rsid w:val="002A4E20"/>
    <w:rsid w:val="002A523D"/>
    <w:rsid w:val="002A5FC1"/>
    <w:rsid w:val="002A6EF8"/>
    <w:rsid w:val="002A732C"/>
    <w:rsid w:val="002A7A6A"/>
    <w:rsid w:val="002A7AB4"/>
    <w:rsid w:val="002B07BF"/>
    <w:rsid w:val="002B0805"/>
    <w:rsid w:val="002B0960"/>
    <w:rsid w:val="002B0C99"/>
    <w:rsid w:val="002B10F9"/>
    <w:rsid w:val="002B12C7"/>
    <w:rsid w:val="002B1AFA"/>
    <w:rsid w:val="002B21D6"/>
    <w:rsid w:val="002B2C92"/>
    <w:rsid w:val="002B3081"/>
    <w:rsid w:val="002B318B"/>
    <w:rsid w:val="002B32BC"/>
    <w:rsid w:val="002B340B"/>
    <w:rsid w:val="002B34AE"/>
    <w:rsid w:val="002B3D90"/>
    <w:rsid w:val="002B4122"/>
    <w:rsid w:val="002B453B"/>
    <w:rsid w:val="002B4C39"/>
    <w:rsid w:val="002B601A"/>
    <w:rsid w:val="002B61F1"/>
    <w:rsid w:val="002B64FE"/>
    <w:rsid w:val="002B694E"/>
    <w:rsid w:val="002B6D31"/>
    <w:rsid w:val="002B70A2"/>
    <w:rsid w:val="002B7D56"/>
    <w:rsid w:val="002C04C2"/>
    <w:rsid w:val="002C0818"/>
    <w:rsid w:val="002C0D11"/>
    <w:rsid w:val="002C1B17"/>
    <w:rsid w:val="002C203A"/>
    <w:rsid w:val="002C2AE9"/>
    <w:rsid w:val="002C2B29"/>
    <w:rsid w:val="002C2E8A"/>
    <w:rsid w:val="002C2FCD"/>
    <w:rsid w:val="002C3AE4"/>
    <w:rsid w:val="002C3E89"/>
    <w:rsid w:val="002C42AA"/>
    <w:rsid w:val="002C4AF6"/>
    <w:rsid w:val="002C5533"/>
    <w:rsid w:val="002C5620"/>
    <w:rsid w:val="002C5A6B"/>
    <w:rsid w:val="002C61E0"/>
    <w:rsid w:val="002C640C"/>
    <w:rsid w:val="002C6D3C"/>
    <w:rsid w:val="002C782F"/>
    <w:rsid w:val="002C7B03"/>
    <w:rsid w:val="002C7B0D"/>
    <w:rsid w:val="002C7EBB"/>
    <w:rsid w:val="002D001E"/>
    <w:rsid w:val="002D0115"/>
    <w:rsid w:val="002D0298"/>
    <w:rsid w:val="002D04DC"/>
    <w:rsid w:val="002D0657"/>
    <w:rsid w:val="002D0820"/>
    <w:rsid w:val="002D09B3"/>
    <w:rsid w:val="002D1258"/>
    <w:rsid w:val="002D13B7"/>
    <w:rsid w:val="002D2B4E"/>
    <w:rsid w:val="002D3968"/>
    <w:rsid w:val="002D425A"/>
    <w:rsid w:val="002D4314"/>
    <w:rsid w:val="002D4A54"/>
    <w:rsid w:val="002D4E37"/>
    <w:rsid w:val="002D52E0"/>
    <w:rsid w:val="002D5DEA"/>
    <w:rsid w:val="002D6127"/>
    <w:rsid w:val="002D61BE"/>
    <w:rsid w:val="002D61F0"/>
    <w:rsid w:val="002D7235"/>
    <w:rsid w:val="002D76E8"/>
    <w:rsid w:val="002E0E94"/>
    <w:rsid w:val="002E15A5"/>
    <w:rsid w:val="002E16BC"/>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B48"/>
    <w:rsid w:val="00302EDE"/>
    <w:rsid w:val="00302FEF"/>
    <w:rsid w:val="0030318E"/>
    <w:rsid w:val="00304556"/>
    <w:rsid w:val="00304AC5"/>
    <w:rsid w:val="00304C9E"/>
    <w:rsid w:val="003065FB"/>
    <w:rsid w:val="00306ED2"/>
    <w:rsid w:val="00306F89"/>
    <w:rsid w:val="0030749E"/>
    <w:rsid w:val="00307B27"/>
    <w:rsid w:val="00307F28"/>
    <w:rsid w:val="003101DC"/>
    <w:rsid w:val="0031049F"/>
    <w:rsid w:val="00310CC6"/>
    <w:rsid w:val="00310F30"/>
    <w:rsid w:val="00311100"/>
    <w:rsid w:val="00311642"/>
    <w:rsid w:val="00311761"/>
    <w:rsid w:val="00311941"/>
    <w:rsid w:val="00312709"/>
    <w:rsid w:val="00313765"/>
    <w:rsid w:val="003137A0"/>
    <w:rsid w:val="00313BC1"/>
    <w:rsid w:val="00313C4F"/>
    <w:rsid w:val="003141C2"/>
    <w:rsid w:val="00314CBB"/>
    <w:rsid w:val="0031599D"/>
    <w:rsid w:val="00316064"/>
    <w:rsid w:val="00316C58"/>
    <w:rsid w:val="00316EAE"/>
    <w:rsid w:val="00317050"/>
    <w:rsid w:val="00317625"/>
    <w:rsid w:val="0031767A"/>
    <w:rsid w:val="00317731"/>
    <w:rsid w:val="00317C5E"/>
    <w:rsid w:val="0032013F"/>
    <w:rsid w:val="0032018E"/>
    <w:rsid w:val="00320B1B"/>
    <w:rsid w:val="00320F1B"/>
    <w:rsid w:val="0032151E"/>
    <w:rsid w:val="0032172E"/>
    <w:rsid w:val="00321822"/>
    <w:rsid w:val="00321B02"/>
    <w:rsid w:val="00322BC3"/>
    <w:rsid w:val="00322C2B"/>
    <w:rsid w:val="00322E3B"/>
    <w:rsid w:val="003232E3"/>
    <w:rsid w:val="00323FAD"/>
    <w:rsid w:val="00324089"/>
    <w:rsid w:val="00324701"/>
    <w:rsid w:val="0032489D"/>
    <w:rsid w:val="003249F8"/>
    <w:rsid w:val="0032556B"/>
    <w:rsid w:val="0032651E"/>
    <w:rsid w:val="003267A6"/>
    <w:rsid w:val="003271E3"/>
    <w:rsid w:val="003272D0"/>
    <w:rsid w:val="003273DE"/>
    <w:rsid w:val="003278C7"/>
    <w:rsid w:val="0032793B"/>
    <w:rsid w:val="00327AEA"/>
    <w:rsid w:val="00327D99"/>
    <w:rsid w:val="00327FA5"/>
    <w:rsid w:val="003308C4"/>
    <w:rsid w:val="00330C30"/>
    <w:rsid w:val="00330DE8"/>
    <w:rsid w:val="00332123"/>
    <w:rsid w:val="003321C3"/>
    <w:rsid w:val="00332962"/>
    <w:rsid w:val="00334E18"/>
    <w:rsid w:val="00335250"/>
    <w:rsid w:val="00335670"/>
    <w:rsid w:val="0033572D"/>
    <w:rsid w:val="0033592C"/>
    <w:rsid w:val="00335E2A"/>
    <w:rsid w:val="00336780"/>
    <w:rsid w:val="003367C5"/>
    <w:rsid w:val="00336DAD"/>
    <w:rsid w:val="00336DB3"/>
    <w:rsid w:val="00337065"/>
    <w:rsid w:val="00337B29"/>
    <w:rsid w:val="00337C71"/>
    <w:rsid w:val="00340CC6"/>
    <w:rsid w:val="00340E58"/>
    <w:rsid w:val="00341087"/>
    <w:rsid w:val="00341706"/>
    <w:rsid w:val="00341CFA"/>
    <w:rsid w:val="0034246D"/>
    <w:rsid w:val="0034305B"/>
    <w:rsid w:val="00343C24"/>
    <w:rsid w:val="00343FA6"/>
    <w:rsid w:val="00344725"/>
    <w:rsid w:val="00344901"/>
    <w:rsid w:val="0034511B"/>
    <w:rsid w:val="00346220"/>
    <w:rsid w:val="0034745C"/>
    <w:rsid w:val="003474CD"/>
    <w:rsid w:val="003479B6"/>
    <w:rsid w:val="0035025F"/>
    <w:rsid w:val="0035041A"/>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414B"/>
    <w:rsid w:val="00354FE6"/>
    <w:rsid w:val="003552C6"/>
    <w:rsid w:val="003558FD"/>
    <w:rsid w:val="00355A83"/>
    <w:rsid w:val="003562D7"/>
    <w:rsid w:val="00356353"/>
    <w:rsid w:val="003567C9"/>
    <w:rsid w:val="00356CEC"/>
    <w:rsid w:val="003570F9"/>
    <w:rsid w:val="003572DE"/>
    <w:rsid w:val="00357659"/>
    <w:rsid w:val="00357712"/>
    <w:rsid w:val="00357CAE"/>
    <w:rsid w:val="003604DB"/>
    <w:rsid w:val="003617B5"/>
    <w:rsid w:val="0036185C"/>
    <w:rsid w:val="00361B1A"/>
    <w:rsid w:val="0036227D"/>
    <w:rsid w:val="0036262C"/>
    <w:rsid w:val="00362C5A"/>
    <w:rsid w:val="003635B6"/>
    <w:rsid w:val="00363BB4"/>
    <w:rsid w:val="00363FC9"/>
    <w:rsid w:val="00365023"/>
    <w:rsid w:val="00365644"/>
    <w:rsid w:val="0036590C"/>
    <w:rsid w:val="003665C5"/>
    <w:rsid w:val="00366B3A"/>
    <w:rsid w:val="00370285"/>
    <w:rsid w:val="003704EE"/>
    <w:rsid w:val="00370880"/>
    <w:rsid w:val="00370EFD"/>
    <w:rsid w:val="00371137"/>
    <w:rsid w:val="003711C5"/>
    <w:rsid w:val="003719F5"/>
    <w:rsid w:val="00372019"/>
    <w:rsid w:val="00372029"/>
    <w:rsid w:val="003724A1"/>
    <w:rsid w:val="00372A6B"/>
    <w:rsid w:val="00372C12"/>
    <w:rsid w:val="00373B3C"/>
    <w:rsid w:val="00373E10"/>
    <w:rsid w:val="00373F2C"/>
    <w:rsid w:val="0037406C"/>
    <w:rsid w:val="003741D2"/>
    <w:rsid w:val="003744CB"/>
    <w:rsid w:val="0037450B"/>
    <w:rsid w:val="00374804"/>
    <w:rsid w:val="003748F9"/>
    <w:rsid w:val="00374C80"/>
    <w:rsid w:val="00374F06"/>
    <w:rsid w:val="00375222"/>
    <w:rsid w:val="00375FFC"/>
    <w:rsid w:val="003764FA"/>
    <w:rsid w:val="00376838"/>
    <w:rsid w:val="00376E0C"/>
    <w:rsid w:val="0037709A"/>
    <w:rsid w:val="00377146"/>
    <w:rsid w:val="003771CA"/>
    <w:rsid w:val="00377397"/>
    <w:rsid w:val="0037757C"/>
    <w:rsid w:val="003775BD"/>
    <w:rsid w:val="00380543"/>
    <w:rsid w:val="00380602"/>
    <w:rsid w:val="00380892"/>
    <w:rsid w:val="00380BBD"/>
    <w:rsid w:val="003821E7"/>
    <w:rsid w:val="00382903"/>
    <w:rsid w:val="00383D4B"/>
    <w:rsid w:val="00383DDB"/>
    <w:rsid w:val="003842A8"/>
    <w:rsid w:val="00384747"/>
    <w:rsid w:val="003848D9"/>
    <w:rsid w:val="00384BC0"/>
    <w:rsid w:val="003852CC"/>
    <w:rsid w:val="00385A70"/>
    <w:rsid w:val="00385BD7"/>
    <w:rsid w:val="00386688"/>
    <w:rsid w:val="00386A15"/>
    <w:rsid w:val="00386B7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C99"/>
    <w:rsid w:val="003926BE"/>
    <w:rsid w:val="003929BE"/>
    <w:rsid w:val="00392A1F"/>
    <w:rsid w:val="00392DB8"/>
    <w:rsid w:val="00393A68"/>
    <w:rsid w:val="00393B78"/>
    <w:rsid w:val="003946B1"/>
    <w:rsid w:val="00394775"/>
    <w:rsid w:val="00394948"/>
    <w:rsid w:val="00394B44"/>
    <w:rsid w:val="00394D6C"/>
    <w:rsid w:val="0039502C"/>
    <w:rsid w:val="0039511F"/>
    <w:rsid w:val="003956FE"/>
    <w:rsid w:val="003958F1"/>
    <w:rsid w:val="0039598F"/>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135"/>
    <w:rsid w:val="003A1341"/>
    <w:rsid w:val="003A17BA"/>
    <w:rsid w:val="003A19E0"/>
    <w:rsid w:val="003A1B5C"/>
    <w:rsid w:val="003A1DD5"/>
    <w:rsid w:val="003A2019"/>
    <w:rsid w:val="003A2D39"/>
    <w:rsid w:val="003A2FE7"/>
    <w:rsid w:val="003A349E"/>
    <w:rsid w:val="003A38AC"/>
    <w:rsid w:val="003A42BB"/>
    <w:rsid w:val="003A44AA"/>
    <w:rsid w:val="003A45FB"/>
    <w:rsid w:val="003A48FC"/>
    <w:rsid w:val="003A4E82"/>
    <w:rsid w:val="003A523B"/>
    <w:rsid w:val="003A5865"/>
    <w:rsid w:val="003A590E"/>
    <w:rsid w:val="003A6330"/>
    <w:rsid w:val="003A6619"/>
    <w:rsid w:val="003A6CC0"/>
    <w:rsid w:val="003A71E1"/>
    <w:rsid w:val="003A76A9"/>
    <w:rsid w:val="003A7747"/>
    <w:rsid w:val="003B0299"/>
    <w:rsid w:val="003B0B4D"/>
    <w:rsid w:val="003B248F"/>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FCB"/>
    <w:rsid w:val="003B7020"/>
    <w:rsid w:val="003B7294"/>
    <w:rsid w:val="003B76FE"/>
    <w:rsid w:val="003C009A"/>
    <w:rsid w:val="003C07D7"/>
    <w:rsid w:val="003C0985"/>
    <w:rsid w:val="003C10B8"/>
    <w:rsid w:val="003C2C9D"/>
    <w:rsid w:val="003C3B73"/>
    <w:rsid w:val="003C3D6E"/>
    <w:rsid w:val="003C3F8B"/>
    <w:rsid w:val="003C4213"/>
    <w:rsid w:val="003C4250"/>
    <w:rsid w:val="003C44DB"/>
    <w:rsid w:val="003C4F25"/>
    <w:rsid w:val="003C64CD"/>
    <w:rsid w:val="003C6580"/>
    <w:rsid w:val="003C6CCB"/>
    <w:rsid w:val="003C6DA9"/>
    <w:rsid w:val="003C7855"/>
    <w:rsid w:val="003D0240"/>
    <w:rsid w:val="003D06A7"/>
    <w:rsid w:val="003D0868"/>
    <w:rsid w:val="003D09DA"/>
    <w:rsid w:val="003D0D75"/>
    <w:rsid w:val="003D1F11"/>
    <w:rsid w:val="003D22AC"/>
    <w:rsid w:val="003D2339"/>
    <w:rsid w:val="003D26AA"/>
    <w:rsid w:val="003D2E43"/>
    <w:rsid w:val="003D3AD8"/>
    <w:rsid w:val="003D3EE3"/>
    <w:rsid w:val="003D4350"/>
    <w:rsid w:val="003D4409"/>
    <w:rsid w:val="003D519A"/>
    <w:rsid w:val="003D5717"/>
    <w:rsid w:val="003D5878"/>
    <w:rsid w:val="003D59FE"/>
    <w:rsid w:val="003D63BA"/>
    <w:rsid w:val="003D680E"/>
    <w:rsid w:val="003D69ED"/>
    <w:rsid w:val="003D6B43"/>
    <w:rsid w:val="003D740C"/>
    <w:rsid w:val="003D79E8"/>
    <w:rsid w:val="003E089F"/>
    <w:rsid w:val="003E0974"/>
    <w:rsid w:val="003E0ADB"/>
    <w:rsid w:val="003E0CE4"/>
    <w:rsid w:val="003E16FD"/>
    <w:rsid w:val="003E1868"/>
    <w:rsid w:val="003E1B00"/>
    <w:rsid w:val="003E1CF4"/>
    <w:rsid w:val="003E23A4"/>
    <w:rsid w:val="003E27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6289"/>
    <w:rsid w:val="003E6592"/>
    <w:rsid w:val="003E679D"/>
    <w:rsid w:val="003E6A3C"/>
    <w:rsid w:val="003E700A"/>
    <w:rsid w:val="003E7313"/>
    <w:rsid w:val="003E73BC"/>
    <w:rsid w:val="003E76BB"/>
    <w:rsid w:val="003E7706"/>
    <w:rsid w:val="003E7C5E"/>
    <w:rsid w:val="003F0656"/>
    <w:rsid w:val="003F073C"/>
    <w:rsid w:val="003F0905"/>
    <w:rsid w:val="003F13D9"/>
    <w:rsid w:val="003F148D"/>
    <w:rsid w:val="003F1B6D"/>
    <w:rsid w:val="003F1C93"/>
    <w:rsid w:val="003F1E48"/>
    <w:rsid w:val="003F20B0"/>
    <w:rsid w:val="003F20E2"/>
    <w:rsid w:val="003F2156"/>
    <w:rsid w:val="003F2244"/>
    <w:rsid w:val="003F23A7"/>
    <w:rsid w:val="003F2564"/>
    <w:rsid w:val="003F2624"/>
    <w:rsid w:val="003F2711"/>
    <w:rsid w:val="003F2A56"/>
    <w:rsid w:val="003F348A"/>
    <w:rsid w:val="003F4933"/>
    <w:rsid w:val="003F4977"/>
    <w:rsid w:val="003F4A21"/>
    <w:rsid w:val="003F4E1C"/>
    <w:rsid w:val="003F536B"/>
    <w:rsid w:val="003F560A"/>
    <w:rsid w:val="003F586D"/>
    <w:rsid w:val="003F62B4"/>
    <w:rsid w:val="003F682D"/>
    <w:rsid w:val="003F6853"/>
    <w:rsid w:val="003F6930"/>
    <w:rsid w:val="003F697D"/>
    <w:rsid w:val="003F6A55"/>
    <w:rsid w:val="003F73A0"/>
    <w:rsid w:val="003F75DD"/>
    <w:rsid w:val="003F7908"/>
    <w:rsid w:val="003F7A7C"/>
    <w:rsid w:val="003F7DFF"/>
    <w:rsid w:val="0040015E"/>
    <w:rsid w:val="00400427"/>
    <w:rsid w:val="00400615"/>
    <w:rsid w:val="00400D86"/>
    <w:rsid w:val="004010EF"/>
    <w:rsid w:val="004017C6"/>
    <w:rsid w:val="004021B5"/>
    <w:rsid w:val="004024AB"/>
    <w:rsid w:val="00402DC4"/>
    <w:rsid w:val="00402F2C"/>
    <w:rsid w:val="0040303D"/>
    <w:rsid w:val="0040379F"/>
    <w:rsid w:val="00403805"/>
    <w:rsid w:val="00403F25"/>
    <w:rsid w:val="00404011"/>
    <w:rsid w:val="0040495B"/>
    <w:rsid w:val="00404D4D"/>
    <w:rsid w:val="00405898"/>
    <w:rsid w:val="00405A9F"/>
    <w:rsid w:val="00405D95"/>
    <w:rsid w:val="00405F90"/>
    <w:rsid w:val="00406108"/>
    <w:rsid w:val="00406412"/>
    <w:rsid w:val="00406D4A"/>
    <w:rsid w:val="00406F4B"/>
    <w:rsid w:val="00406FBD"/>
    <w:rsid w:val="004073B0"/>
    <w:rsid w:val="00407612"/>
    <w:rsid w:val="0041029D"/>
    <w:rsid w:val="004102A7"/>
    <w:rsid w:val="00411230"/>
    <w:rsid w:val="004116C3"/>
    <w:rsid w:val="004118C9"/>
    <w:rsid w:val="0041249C"/>
    <w:rsid w:val="00412697"/>
    <w:rsid w:val="00413369"/>
    <w:rsid w:val="004145AE"/>
    <w:rsid w:val="004147F4"/>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20126"/>
    <w:rsid w:val="00420249"/>
    <w:rsid w:val="004203CF"/>
    <w:rsid w:val="00420755"/>
    <w:rsid w:val="00420CB7"/>
    <w:rsid w:val="004213C2"/>
    <w:rsid w:val="004213E8"/>
    <w:rsid w:val="0042156E"/>
    <w:rsid w:val="004222BF"/>
    <w:rsid w:val="00422A01"/>
    <w:rsid w:val="00422D62"/>
    <w:rsid w:val="00422DB5"/>
    <w:rsid w:val="004232D4"/>
    <w:rsid w:val="00423326"/>
    <w:rsid w:val="004241DA"/>
    <w:rsid w:val="00424844"/>
    <w:rsid w:val="004251F8"/>
    <w:rsid w:val="004253B1"/>
    <w:rsid w:val="004257B4"/>
    <w:rsid w:val="00425C97"/>
    <w:rsid w:val="00425FFD"/>
    <w:rsid w:val="004262F8"/>
    <w:rsid w:val="00426442"/>
    <w:rsid w:val="0042654A"/>
    <w:rsid w:val="00426A93"/>
    <w:rsid w:val="00426DFA"/>
    <w:rsid w:val="004272ED"/>
    <w:rsid w:val="004276E3"/>
    <w:rsid w:val="00427B9D"/>
    <w:rsid w:val="00427BFB"/>
    <w:rsid w:val="00427E67"/>
    <w:rsid w:val="00430178"/>
    <w:rsid w:val="0043042C"/>
    <w:rsid w:val="00430495"/>
    <w:rsid w:val="0043063B"/>
    <w:rsid w:val="00430733"/>
    <w:rsid w:val="00431149"/>
    <w:rsid w:val="0043189C"/>
    <w:rsid w:val="004318FF"/>
    <w:rsid w:val="00431CB1"/>
    <w:rsid w:val="00431DB5"/>
    <w:rsid w:val="0043270B"/>
    <w:rsid w:val="00432780"/>
    <w:rsid w:val="00432F8F"/>
    <w:rsid w:val="00432F9E"/>
    <w:rsid w:val="00433106"/>
    <w:rsid w:val="0043359F"/>
    <w:rsid w:val="00433D8A"/>
    <w:rsid w:val="00434066"/>
    <w:rsid w:val="00434754"/>
    <w:rsid w:val="0043480E"/>
    <w:rsid w:val="00434C24"/>
    <w:rsid w:val="00434D46"/>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50"/>
    <w:rsid w:val="00440EA5"/>
    <w:rsid w:val="0044142F"/>
    <w:rsid w:val="004425C2"/>
    <w:rsid w:val="004426FE"/>
    <w:rsid w:val="00442824"/>
    <w:rsid w:val="00442FFB"/>
    <w:rsid w:val="004430FD"/>
    <w:rsid w:val="00443586"/>
    <w:rsid w:val="004435E2"/>
    <w:rsid w:val="004439AB"/>
    <w:rsid w:val="00443A73"/>
    <w:rsid w:val="004442A7"/>
    <w:rsid w:val="00444901"/>
    <w:rsid w:val="00444934"/>
    <w:rsid w:val="00444F5E"/>
    <w:rsid w:val="00445513"/>
    <w:rsid w:val="00445625"/>
    <w:rsid w:val="00445907"/>
    <w:rsid w:val="00445CFF"/>
    <w:rsid w:val="004462AF"/>
    <w:rsid w:val="00446424"/>
    <w:rsid w:val="0044662A"/>
    <w:rsid w:val="004478FA"/>
    <w:rsid w:val="00450778"/>
    <w:rsid w:val="00450D3B"/>
    <w:rsid w:val="0045169D"/>
    <w:rsid w:val="004518D5"/>
    <w:rsid w:val="00451B06"/>
    <w:rsid w:val="00451BEB"/>
    <w:rsid w:val="004520FE"/>
    <w:rsid w:val="004527C0"/>
    <w:rsid w:val="00453871"/>
    <w:rsid w:val="00453DEF"/>
    <w:rsid w:val="004540AC"/>
    <w:rsid w:val="004543E4"/>
    <w:rsid w:val="004548E5"/>
    <w:rsid w:val="00454ACD"/>
    <w:rsid w:val="00454F08"/>
    <w:rsid w:val="00454F85"/>
    <w:rsid w:val="00455105"/>
    <w:rsid w:val="00455E20"/>
    <w:rsid w:val="00456114"/>
    <w:rsid w:val="0045623E"/>
    <w:rsid w:val="00456971"/>
    <w:rsid w:val="00456AC7"/>
    <w:rsid w:val="0045742D"/>
    <w:rsid w:val="00457C5E"/>
    <w:rsid w:val="0046026D"/>
    <w:rsid w:val="0046027A"/>
    <w:rsid w:val="004605CC"/>
    <w:rsid w:val="0046072D"/>
    <w:rsid w:val="00460921"/>
    <w:rsid w:val="00460958"/>
    <w:rsid w:val="0046110A"/>
    <w:rsid w:val="004612C8"/>
    <w:rsid w:val="0046136B"/>
    <w:rsid w:val="004614A1"/>
    <w:rsid w:val="0046164D"/>
    <w:rsid w:val="004616E5"/>
    <w:rsid w:val="004616FF"/>
    <w:rsid w:val="0046194F"/>
    <w:rsid w:val="00461C00"/>
    <w:rsid w:val="004622A1"/>
    <w:rsid w:val="004622D0"/>
    <w:rsid w:val="00462420"/>
    <w:rsid w:val="0046260A"/>
    <w:rsid w:val="00462B09"/>
    <w:rsid w:val="00462B31"/>
    <w:rsid w:val="00463337"/>
    <w:rsid w:val="00463448"/>
    <w:rsid w:val="004636FA"/>
    <w:rsid w:val="0046400B"/>
    <w:rsid w:val="004641A0"/>
    <w:rsid w:val="0046434B"/>
    <w:rsid w:val="00464A82"/>
    <w:rsid w:val="00464EE0"/>
    <w:rsid w:val="00465180"/>
    <w:rsid w:val="00465235"/>
    <w:rsid w:val="00465467"/>
    <w:rsid w:val="00465573"/>
    <w:rsid w:val="00465EB3"/>
    <w:rsid w:val="0047041E"/>
    <w:rsid w:val="00470628"/>
    <w:rsid w:val="00470750"/>
    <w:rsid w:val="00470893"/>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98"/>
    <w:rsid w:val="00476EAE"/>
    <w:rsid w:val="004774C5"/>
    <w:rsid w:val="004775ED"/>
    <w:rsid w:val="004778C0"/>
    <w:rsid w:val="00477B60"/>
    <w:rsid w:val="00480B03"/>
    <w:rsid w:val="00480C70"/>
    <w:rsid w:val="00480CC5"/>
    <w:rsid w:val="004810EC"/>
    <w:rsid w:val="0048129B"/>
    <w:rsid w:val="00481607"/>
    <w:rsid w:val="00481611"/>
    <w:rsid w:val="004818FF"/>
    <w:rsid w:val="0048215F"/>
    <w:rsid w:val="00482389"/>
    <w:rsid w:val="00482943"/>
    <w:rsid w:val="00482ADC"/>
    <w:rsid w:val="00482C93"/>
    <w:rsid w:val="00482F79"/>
    <w:rsid w:val="00483D11"/>
    <w:rsid w:val="00483D20"/>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185"/>
    <w:rsid w:val="00490532"/>
    <w:rsid w:val="00490649"/>
    <w:rsid w:val="0049093B"/>
    <w:rsid w:val="00490E94"/>
    <w:rsid w:val="00490EE3"/>
    <w:rsid w:val="00491294"/>
    <w:rsid w:val="0049143D"/>
    <w:rsid w:val="004917C1"/>
    <w:rsid w:val="004918A0"/>
    <w:rsid w:val="004924E5"/>
    <w:rsid w:val="00492597"/>
    <w:rsid w:val="00492619"/>
    <w:rsid w:val="004927F3"/>
    <w:rsid w:val="0049349F"/>
    <w:rsid w:val="004935A4"/>
    <w:rsid w:val="004938AA"/>
    <w:rsid w:val="00493D08"/>
    <w:rsid w:val="004949D8"/>
    <w:rsid w:val="00494E75"/>
    <w:rsid w:val="00495071"/>
    <w:rsid w:val="004961DB"/>
    <w:rsid w:val="0049653E"/>
    <w:rsid w:val="00496BEF"/>
    <w:rsid w:val="00496DC2"/>
    <w:rsid w:val="00496E38"/>
    <w:rsid w:val="00497C03"/>
    <w:rsid w:val="004A01E1"/>
    <w:rsid w:val="004A0D01"/>
    <w:rsid w:val="004A0E00"/>
    <w:rsid w:val="004A15F7"/>
    <w:rsid w:val="004A1600"/>
    <w:rsid w:val="004A1AE5"/>
    <w:rsid w:val="004A1DAA"/>
    <w:rsid w:val="004A201F"/>
    <w:rsid w:val="004A23B8"/>
    <w:rsid w:val="004A23C0"/>
    <w:rsid w:val="004A28D4"/>
    <w:rsid w:val="004A2908"/>
    <w:rsid w:val="004A2A24"/>
    <w:rsid w:val="004A2BE1"/>
    <w:rsid w:val="004A2E44"/>
    <w:rsid w:val="004A328E"/>
    <w:rsid w:val="004A32C1"/>
    <w:rsid w:val="004A366E"/>
    <w:rsid w:val="004A36C0"/>
    <w:rsid w:val="004A3AA3"/>
    <w:rsid w:val="004A3CB9"/>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706"/>
    <w:rsid w:val="004B0780"/>
    <w:rsid w:val="004B0787"/>
    <w:rsid w:val="004B1313"/>
    <w:rsid w:val="004B169E"/>
    <w:rsid w:val="004B19BB"/>
    <w:rsid w:val="004B1C42"/>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5EC"/>
    <w:rsid w:val="004B6301"/>
    <w:rsid w:val="004B6FFB"/>
    <w:rsid w:val="004B7311"/>
    <w:rsid w:val="004B795F"/>
    <w:rsid w:val="004B7BA5"/>
    <w:rsid w:val="004C0346"/>
    <w:rsid w:val="004C0B5B"/>
    <w:rsid w:val="004C0B9A"/>
    <w:rsid w:val="004C0C5C"/>
    <w:rsid w:val="004C0F99"/>
    <w:rsid w:val="004C130D"/>
    <w:rsid w:val="004C1624"/>
    <w:rsid w:val="004C19E4"/>
    <w:rsid w:val="004C2371"/>
    <w:rsid w:val="004C2F01"/>
    <w:rsid w:val="004C3472"/>
    <w:rsid w:val="004C34E8"/>
    <w:rsid w:val="004C3AD1"/>
    <w:rsid w:val="004C3C51"/>
    <w:rsid w:val="004C47FE"/>
    <w:rsid w:val="004C4BCE"/>
    <w:rsid w:val="004C4BF3"/>
    <w:rsid w:val="004C4F33"/>
    <w:rsid w:val="004C521E"/>
    <w:rsid w:val="004C5283"/>
    <w:rsid w:val="004C566C"/>
    <w:rsid w:val="004C5C44"/>
    <w:rsid w:val="004C5EF0"/>
    <w:rsid w:val="004C63D6"/>
    <w:rsid w:val="004C660B"/>
    <w:rsid w:val="004C730E"/>
    <w:rsid w:val="004C7739"/>
    <w:rsid w:val="004C7BDF"/>
    <w:rsid w:val="004D0E42"/>
    <w:rsid w:val="004D0FA5"/>
    <w:rsid w:val="004D1059"/>
    <w:rsid w:val="004D17E6"/>
    <w:rsid w:val="004D1A33"/>
    <w:rsid w:val="004D1C35"/>
    <w:rsid w:val="004D1D64"/>
    <w:rsid w:val="004D1DBB"/>
    <w:rsid w:val="004D2474"/>
    <w:rsid w:val="004D27C4"/>
    <w:rsid w:val="004D2E57"/>
    <w:rsid w:val="004D30AD"/>
    <w:rsid w:val="004D3251"/>
    <w:rsid w:val="004D3403"/>
    <w:rsid w:val="004D39CA"/>
    <w:rsid w:val="004D40D5"/>
    <w:rsid w:val="004D4968"/>
    <w:rsid w:val="004D4A8A"/>
    <w:rsid w:val="004D4ABF"/>
    <w:rsid w:val="004D50CC"/>
    <w:rsid w:val="004D58D1"/>
    <w:rsid w:val="004D5F02"/>
    <w:rsid w:val="004D602D"/>
    <w:rsid w:val="004D65BA"/>
    <w:rsid w:val="004D68C0"/>
    <w:rsid w:val="004D70E1"/>
    <w:rsid w:val="004D710C"/>
    <w:rsid w:val="004E0033"/>
    <w:rsid w:val="004E00F1"/>
    <w:rsid w:val="004E03BE"/>
    <w:rsid w:val="004E071E"/>
    <w:rsid w:val="004E0CD0"/>
    <w:rsid w:val="004E1260"/>
    <w:rsid w:val="004E1CBB"/>
    <w:rsid w:val="004E1D07"/>
    <w:rsid w:val="004E209D"/>
    <w:rsid w:val="004E21D3"/>
    <w:rsid w:val="004E2E33"/>
    <w:rsid w:val="004E2F51"/>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4E53"/>
    <w:rsid w:val="004F58AB"/>
    <w:rsid w:val="004F5D4A"/>
    <w:rsid w:val="004F5D6E"/>
    <w:rsid w:val="004F5EBB"/>
    <w:rsid w:val="004F6142"/>
    <w:rsid w:val="004F6AFE"/>
    <w:rsid w:val="004F6F20"/>
    <w:rsid w:val="004F735F"/>
    <w:rsid w:val="004F7373"/>
    <w:rsid w:val="004F73A5"/>
    <w:rsid w:val="004F76A6"/>
    <w:rsid w:val="004F7C51"/>
    <w:rsid w:val="004F7F1A"/>
    <w:rsid w:val="0050031C"/>
    <w:rsid w:val="005004F7"/>
    <w:rsid w:val="00500798"/>
    <w:rsid w:val="005007E7"/>
    <w:rsid w:val="00500A59"/>
    <w:rsid w:val="0050132F"/>
    <w:rsid w:val="00501723"/>
    <w:rsid w:val="00501A8C"/>
    <w:rsid w:val="00501F0D"/>
    <w:rsid w:val="005023DC"/>
    <w:rsid w:val="00502857"/>
    <w:rsid w:val="005029A2"/>
    <w:rsid w:val="00502FCA"/>
    <w:rsid w:val="005033EE"/>
    <w:rsid w:val="0050377B"/>
    <w:rsid w:val="005038A7"/>
    <w:rsid w:val="0050398B"/>
    <w:rsid w:val="00503FAD"/>
    <w:rsid w:val="00504639"/>
    <w:rsid w:val="00504BF5"/>
    <w:rsid w:val="00504C77"/>
    <w:rsid w:val="00504CBB"/>
    <w:rsid w:val="00504D9B"/>
    <w:rsid w:val="00504F81"/>
    <w:rsid w:val="005055D4"/>
    <w:rsid w:val="005057FB"/>
    <w:rsid w:val="00505A2A"/>
    <w:rsid w:val="00505B7C"/>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374"/>
    <w:rsid w:val="00510444"/>
    <w:rsid w:val="00511599"/>
    <w:rsid w:val="005119D6"/>
    <w:rsid w:val="00511E67"/>
    <w:rsid w:val="00512747"/>
    <w:rsid w:val="00512A7B"/>
    <w:rsid w:val="00512D39"/>
    <w:rsid w:val="00513B8C"/>
    <w:rsid w:val="00513F8F"/>
    <w:rsid w:val="005147E7"/>
    <w:rsid w:val="005149A2"/>
    <w:rsid w:val="00514CEE"/>
    <w:rsid w:val="005150E4"/>
    <w:rsid w:val="00515507"/>
    <w:rsid w:val="00515708"/>
    <w:rsid w:val="00515746"/>
    <w:rsid w:val="00515907"/>
    <w:rsid w:val="00515E2B"/>
    <w:rsid w:val="00516B96"/>
    <w:rsid w:val="00516E9E"/>
    <w:rsid w:val="005173A4"/>
    <w:rsid w:val="005179DC"/>
    <w:rsid w:val="0052001B"/>
    <w:rsid w:val="00520AE3"/>
    <w:rsid w:val="00521294"/>
    <w:rsid w:val="00521D65"/>
    <w:rsid w:val="005221A4"/>
    <w:rsid w:val="00523366"/>
    <w:rsid w:val="0052381F"/>
    <w:rsid w:val="00523E18"/>
    <w:rsid w:val="00523F32"/>
    <w:rsid w:val="0052422C"/>
    <w:rsid w:val="005244D5"/>
    <w:rsid w:val="00524AD1"/>
    <w:rsid w:val="00524AE9"/>
    <w:rsid w:val="00524E6A"/>
    <w:rsid w:val="005251DA"/>
    <w:rsid w:val="00525407"/>
    <w:rsid w:val="00525F71"/>
    <w:rsid w:val="00526270"/>
    <w:rsid w:val="005269C2"/>
    <w:rsid w:val="00526A5E"/>
    <w:rsid w:val="00526C8A"/>
    <w:rsid w:val="005272A8"/>
    <w:rsid w:val="00527489"/>
    <w:rsid w:val="00527860"/>
    <w:rsid w:val="00527A58"/>
    <w:rsid w:val="0053012B"/>
    <w:rsid w:val="0053066C"/>
    <w:rsid w:val="00530AFD"/>
    <w:rsid w:val="00531562"/>
    <w:rsid w:val="0053173A"/>
    <w:rsid w:val="00531824"/>
    <w:rsid w:val="00531AF4"/>
    <w:rsid w:val="00531EA2"/>
    <w:rsid w:val="00531F71"/>
    <w:rsid w:val="00532292"/>
    <w:rsid w:val="00532462"/>
    <w:rsid w:val="005328D8"/>
    <w:rsid w:val="00532B16"/>
    <w:rsid w:val="00532C9D"/>
    <w:rsid w:val="00533215"/>
    <w:rsid w:val="005334E4"/>
    <w:rsid w:val="00533C61"/>
    <w:rsid w:val="00533F4E"/>
    <w:rsid w:val="005347FB"/>
    <w:rsid w:val="00534963"/>
    <w:rsid w:val="005349EB"/>
    <w:rsid w:val="00534AA6"/>
    <w:rsid w:val="00534C83"/>
    <w:rsid w:val="00534EE4"/>
    <w:rsid w:val="00535A27"/>
    <w:rsid w:val="00535B60"/>
    <w:rsid w:val="00536AEE"/>
    <w:rsid w:val="00536D47"/>
    <w:rsid w:val="00537092"/>
    <w:rsid w:val="00537640"/>
    <w:rsid w:val="00537989"/>
    <w:rsid w:val="00537BE9"/>
    <w:rsid w:val="00540055"/>
    <w:rsid w:val="00540147"/>
    <w:rsid w:val="00540725"/>
    <w:rsid w:val="00540C7A"/>
    <w:rsid w:val="005417A0"/>
    <w:rsid w:val="0054183A"/>
    <w:rsid w:val="00541D0D"/>
    <w:rsid w:val="00541E2B"/>
    <w:rsid w:val="0054348B"/>
    <w:rsid w:val="005436D7"/>
    <w:rsid w:val="00543703"/>
    <w:rsid w:val="00543A06"/>
    <w:rsid w:val="00543A66"/>
    <w:rsid w:val="00543A83"/>
    <w:rsid w:val="00543FA3"/>
    <w:rsid w:val="005452C0"/>
    <w:rsid w:val="0054556F"/>
    <w:rsid w:val="005456AD"/>
    <w:rsid w:val="00545C3D"/>
    <w:rsid w:val="00545E6A"/>
    <w:rsid w:val="00546310"/>
    <w:rsid w:val="00546738"/>
    <w:rsid w:val="005467D6"/>
    <w:rsid w:val="00546942"/>
    <w:rsid w:val="00546D63"/>
    <w:rsid w:val="005471A3"/>
    <w:rsid w:val="00547D9B"/>
    <w:rsid w:val="00547F14"/>
    <w:rsid w:val="0055088A"/>
    <w:rsid w:val="00550D6F"/>
    <w:rsid w:val="005511B1"/>
    <w:rsid w:val="00551248"/>
    <w:rsid w:val="00551593"/>
    <w:rsid w:val="00551E52"/>
    <w:rsid w:val="00552038"/>
    <w:rsid w:val="0055233E"/>
    <w:rsid w:val="00552569"/>
    <w:rsid w:val="005528E1"/>
    <w:rsid w:val="00552E20"/>
    <w:rsid w:val="00552FF4"/>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AC9"/>
    <w:rsid w:val="00561250"/>
    <w:rsid w:val="0056134D"/>
    <w:rsid w:val="00561A95"/>
    <w:rsid w:val="00561AD4"/>
    <w:rsid w:val="00561BF6"/>
    <w:rsid w:val="00562757"/>
    <w:rsid w:val="005627C0"/>
    <w:rsid w:val="00562CDC"/>
    <w:rsid w:val="00563FD2"/>
    <w:rsid w:val="0056434D"/>
    <w:rsid w:val="00564597"/>
    <w:rsid w:val="00564EB9"/>
    <w:rsid w:val="0056719E"/>
    <w:rsid w:val="005676F8"/>
    <w:rsid w:val="00567B3B"/>
    <w:rsid w:val="00567B75"/>
    <w:rsid w:val="005701C5"/>
    <w:rsid w:val="0057021C"/>
    <w:rsid w:val="0057025F"/>
    <w:rsid w:val="005703E3"/>
    <w:rsid w:val="0057054C"/>
    <w:rsid w:val="00570764"/>
    <w:rsid w:val="0057088B"/>
    <w:rsid w:val="005708C3"/>
    <w:rsid w:val="005708C6"/>
    <w:rsid w:val="00570C83"/>
    <w:rsid w:val="00571358"/>
    <w:rsid w:val="00571382"/>
    <w:rsid w:val="005719F4"/>
    <w:rsid w:val="00571B71"/>
    <w:rsid w:val="00572583"/>
    <w:rsid w:val="00572643"/>
    <w:rsid w:val="00572995"/>
    <w:rsid w:val="00572F26"/>
    <w:rsid w:val="005730FF"/>
    <w:rsid w:val="0057380A"/>
    <w:rsid w:val="00573BB0"/>
    <w:rsid w:val="00573D2B"/>
    <w:rsid w:val="00573F24"/>
    <w:rsid w:val="00574167"/>
    <w:rsid w:val="00574D14"/>
    <w:rsid w:val="00574FDC"/>
    <w:rsid w:val="005753DB"/>
    <w:rsid w:val="005756BD"/>
    <w:rsid w:val="005760C5"/>
    <w:rsid w:val="005766EA"/>
    <w:rsid w:val="00576A37"/>
    <w:rsid w:val="00577368"/>
    <w:rsid w:val="005773FF"/>
    <w:rsid w:val="00577540"/>
    <w:rsid w:val="005777AC"/>
    <w:rsid w:val="00577EB4"/>
    <w:rsid w:val="00581081"/>
    <w:rsid w:val="005815D2"/>
    <w:rsid w:val="005818D4"/>
    <w:rsid w:val="005819D7"/>
    <w:rsid w:val="00581AB8"/>
    <w:rsid w:val="00581C6E"/>
    <w:rsid w:val="00581F40"/>
    <w:rsid w:val="00582270"/>
    <w:rsid w:val="005829CC"/>
    <w:rsid w:val="00582E3D"/>
    <w:rsid w:val="00583147"/>
    <w:rsid w:val="005836D0"/>
    <w:rsid w:val="00583DEF"/>
    <w:rsid w:val="00583E78"/>
    <w:rsid w:val="00584496"/>
    <w:rsid w:val="005852AA"/>
    <w:rsid w:val="00585867"/>
    <w:rsid w:val="00585C3A"/>
    <w:rsid w:val="00586013"/>
    <w:rsid w:val="0058628A"/>
    <w:rsid w:val="00586B34"/>
    <w:rsid w:val="00587117"/>
    <w:rsid w:val="0058759B"/>
    <w:rsid w:val="0058764D"/>
    <w:rsid w:val="005909AD"/>
    <w:rsid w:val="00590BF6"/>
    <w:rsid w:val="00591B9C"/>
    <w:rsid w:val="00592160"/>
    <w:rsid w:val="005923C9"/>
    <w:rsid w:val="0059284F"/>
    <w:rsid w:val="00592E68"/>
    <w:rsid w:val="0059323A"/>
    <w:rsid w:val="00593447"/>
    <w:rsid w:val="00594131"/>
    <w:rsid w:val="005943C6"/>
    <w:rsid w:val="005946E2"/>
    <w:rsid w:val="0059486C"/>
    <w:rsid w:val="00595308"/>
    <w:rsid w:val="00595777"/>
    <w:rsid w:val="00595DA2"/>
    <w:rsid w:val="00595E51"/>
    <w:rsid w:val="00595E99"/>
    <w:rsid w:val="00596308"/>
    <w:rsid w:val="005968C4"/>
    <w:rsid w:val="0059715B"/>
    <w:rsid w:val="00597605"/>
    <w:rsid w:val="005978AF"/>
    <w:rsid w:val="00597A36"/>
    <w:rsid w:val="00597DF6"/>
    <w:rsid w:val="005A0274"/>
    <w:rsid w:val="005A049F"/>
    <w:rsid w:val="005A05C6"/>
    <w:rsid w:val="005A0753"/>
    <w:rsid w:val="005A0854"/>
    <w:rsid w:val="005A0CB6"/>
    <w:rsid w:val="005A0E88"/>
    <w:rsid w:val="005A0EFD"/>
    <w:rsid w:val="005A1062"/>
    <w:rsid w:val="005A1242"/>
    <w:rsid w:val="005A14AD"/>
    <w:rsid w:val="005A18F9"/>
    <w:rsid w:val="005A1AA7"/>
    <w:rsid w:val="005A1BAF"/>
    <w:rsid w:val="005A1C03"/>
    <w:rsid w:val="005A1CC6"/>
    <w:rsid w:val="005A2229"/>
    <w:rsid w:val="005A23BE"/>
    <w:rsid w:val="005A320D"/>
    <w:rsid w:val="005A36E3"/>
    <w:rsid w:val="005A3A31"/>
    <w:rsid w:val="005A416C"/>
    <w:rsid w:val="005A588D"/>
    <w:rsid w:val="005A59CF"/>
    <w:rsid w:val="005A5D82"/>
    <w:rsid w:val="005A6223"/>
    <w:rsid w:val="005A6A3A"/>
    <w:rsid w:val="005A6E87"/>
    <w:rsid w:val="005A7F72"/>
    <w:rsid w:val="005B0A7D"/>
    <w:rsid w:val="005B0F18"/>
    <w:rsid w:val="005B1197"/>
    <w:rsid w:val="005B16CC"/>
    <w:rsid w:val="005B18BB"/>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E"/>
    <w:rsid w:val="005B7824"/>
    <w:rsid w:val="005B7A4C"/>
    <w:rsid w:val="005B7A5C"/>
    <w:rsid w:val="005C001C"/>
    <w:rsid w:val="005C01BD"/>
    <w:rsid w:val="005C0625"/>
    <w:rsid w:val="005C0904"/>
    <w:rsid w:val="005C09BF"/>
    <w:rsid w:val="005C0D61"/>
    <w:rsid w:val="005C0DDE"/>
    <w:rsid w:val="005C1225"/>
    <w:rsid w:val="005C132F"/>
    <w:rsid w:val="005C1752"/>
    <w:rsid w:val="005C1BF2"/>
    <w:rsid w:val="005C2144"/>
    <w:rsid w:val="005C247C"/>
    <w:rsid w:val="005C2D32"/>
    <w:rsid w:val="005C2FEE"/>
    <w:rsid w:val="005C376D"/>
    <w:rsid w:val="005C4B4D"/>
    <w:rsid w:val="005C4DE3"/>
    <w:rsid w:val="005C5024"/>
    <w:rsid w:val="005C5372"/>
    <w:rsid w:val="005C5379"/>
    <w:rsid w:val="005C5425"/>
    <w:rsid w:val="005C5849"/>
    <w:rsid w:val="005C5A28"/>
    <w:rsid w:val="005C6222"/>
    <w:rsid w:val="005C6424"/>
    <w:rsid w:val="005C6B26"/>
    <w:rsid w:val="005C772B"/>
    <w:rsid w:val="005C7A54"/>
    <w:rsid w:val="005C7CAD"/>
    <w:rsid w:val="005C7CF2"/>
    <w:rsid w:val="005C7EF8"/>
    <w:rsid w:val="005D02FA"/>
    <w:rsid w:val="005D047B"/>
    <w:rsid w:val="005D0790"/>
    <w:rsid w:val="005D0D3E"/>
    <w:rsid w:val="005D17BF"/>
    <w:rsid w:val="005D18B1"/>
    <w:rsid w:val="005D20FC"/>
    <w:rsid w:val="005D24A2"/>
    <w:rsid w:val="005D25D7"/>
    <w:rsid w:val="005D2A49"/>
    <w:rsid w:val="005D2CB0"/>
    <w:rsid w:val="005D2EE8"/>
    <w:rsid w:val="005D3534"/>
    <w:rsid w:val="005D3707"/>
    <w:rsid w:val="005D382F"/>
    <w:rsid w:val="005D3AF0"/>
    <w:rsid w:val="005D3BFD"/>
    <w:rsid w:val="005D46E9"/>
    <w:rsid w:val="005D5012"/>
    <w:rsid w:val="005D5E46"/>
    <w:rsid w:val="005D609E"/>
    <w:rsid w:val="005D64A5"/>
    <w:rsid w:val="005D6929"/>
    <w:rsid w:val="005D6B30"/>
    <w:rsid w:val="005D6E1C"/>
    <w:rsid w:val="005D7458"/>
    <w:rsid w:val="005D7539"/>
    <w:rsid w:val="005D76F4"/>
    <w:rsid w:val="005D7E04"/>
    <w:rsid w:val="005E0082"/>
    <w:rsid w:val="005E06E1"/>
    <w:rsid w:val="005E0899"/>
    <w:rsid w:val="005E1393"/>
    <w:rsid w:val="005E1411"/>
    <w:rsid w:val="005E3035"/>
    <w:rsid w:val="005E35FD"/>
    <w:rsid w:val="005E383F"/>
    <w:rsid w:val="005E3B77"/>
    <w:rsid w:val="005E48F7"/>
    <w:rsid w:val="005E4CCB"/>
    <w:rsid w:val="005E5563"/>
    <w:rsid w:val="005E59C5"/>
    <w:rsid w:val="005E5E74"/>
    <w:rsid w:val="005E66F1"/>
    <w:rsid w:val="005E6AFB"/>
    <w:rsid w:val="005E7698"/>
    <w:rsid w:val="005E7849"/>
    <w:rsid w:val="005E7888"/>
    <w:rsid w:val="005E7A8C"/>
    <w:rsid w:val="005F06FA"/>
    <w:rsid w:val="005F06FD"/>
    <w:rsid w:val="005F0B4C"/>
    <w:rsid w:val="005F0B53"/>
    <w:rsid w:val="005F0C46"/>
    <w:rsid w:val="005F1FE4"/>
    <w:rsid w:val="005F2528"/>
    <w:rsid w:val="005F369B"/>
    <w:rsid w:val="005F3955"/>
    <w:rsid w:val="005F3F7F"/>
    <w:rsid w:val="005F40E5"/>
    <w:rsid w:val="005F419B"/>
    <w:rsid w:val="005F46D9"/>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CC1"/>
    <w:rsid w:val="006004DE"/>
    <w:rsid w:val="00600AAB"/>
    <w:rsid w:val="00600B6C"/>
    <w:rsid w:val="00601072"/>
    <w:rsid w:val="00601097"/>
    <w:rsid w:val="0060144E"/>
    <w:rsid w:val="00601FCD"/>
    <w:rsid w:val="00602354"/>
    <w:rsid w:val="0060254B"/>
    <w:rsid w:val="0060268D"/>
    <w:rsid w:val="006027D5"/>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74B1"/>
    <w:rsid w:val="00607ADE"/>
    <w:rsid w:val="00607E68"/>
    <w:rsid w:val="00610224"/>
    <w:rsid w:val="006102C6"/>
    <w:rsid w:val="006103F0"/>
    <w:rsid w:val="00610B78"/>
    <w:rsid w:val="006113A9"/>
    <w:rsid w:val="00611C82"/>
    <w:rsid w:val="006125DB"/>
    <w:rsid w:val="00612C73"/>
    <w:rsid w:val="00612E96"/>
    <w:rsid w:val="006133A2"/>
    <w:rsid w:val="006134CE"/>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F90"/>
    <w:rsid w:val="0061717B"/>
    <w:rsid w:val="0061717F"/>
    <w:rsid w:val="006175CF"/>
    <w:rsid w:val="00617B93"/>
    <w:rsid w:val="00620020"/>
    <w:rsid w:val="00620049"/>
    <w:rsid w:val="006201A2"/>
    <w:rsid w:val="006201CD"/>
    <w:rsid w:val="006201F5"/>
    <w:rsid w:val="00620254"/>
    <w:rsid w:val="006205EA"/>
    <w:rsid w:val="00620686"/>
    <w:rsid w:val="00620721"/>
    <w:rsid w:val="006209E8"/>
    <w:rsid w:val="00621B6A"/>
    <w:rsid w:val="00621C0B"/>
    <w:rsid w:val="00621C72"/>
    <w:rsid w:val="00621CAD"/>
    <w:rsid w:val="00623427"/>
    <w:rsid w:val="00623AEB"/>
    <w:rsid w:val="00623E4E"/>
    <w:rsid w:val="00624C2C"/>
    <w:rsid w:val="00624C6E"/>
    <w:rsid w:val="00624FB3"/>
    <w:rsid w:val="00625B24"/>
    <w:rsid w:val="0062657C"/>
    <w:rsid w:val="00626C25"/>
    <w:rsid w:val="00626E64"/>
    <w:rsid w:val="0062725A"/>
    <w:rsid w:val="00627BA3"/>
    <w:rsid w:val="00627C39"/>
    <w:rsid w:val="00627E44"/>
    <w:rsid w:val="006300D7"/>
    <w:rsid w:val="00630333"/>
    <w:rsid w:val="00631007"/>
    <w:rsid w:val="00631826"/>
    <w:rsid w:val="006326BC"/>
    <w:rsid w:val="00632763"/>
    <w:rsid w:val="00632927"/>
    <w:rsid w:val="00632A0E"/>
    <w:rsid w:val="00632A4C"/>
    <w:rsid w:val="00632EEF"/>
    <w:rsid w:val="0063305B"/>
    <w:rsid w:val="00633951"/>
    <w:rsid w:val="00633965"/>
    <w:rsid w:val="00633A3A"/>
    <w:rsid w:val="00633B5E"/>
    <w:rsid w:val="00633C0A"/>
    <w:rsid w:val="0063405E"/>
    <w:rsid w:val="006341AD"/>
    <w:rsid w:val="006346F1"/>
    <w:rsid w:val="006347F5"/>
    <w:rsid w:val="006353D0"/>
    <w:rsid w:val="00635EDC"/>
    <w:rsid w:val="00635F56"/>
    <w:rsid w:val="00636094"/>
    <w:rsid w:val="0063633A"/>
    <w:rsid w:val="0063650D"/>
    <w:rsid w:val="00636A76"/>
    <w:rsid w:val="0063720A"/>
    <w:rsid w:val="006373C7"/>
    <w:rsid w:val="00637E00"/>
    <w:rsid w:val="006401C6"/>
    <w:rsid w:val="00640207"/>
    <w:rsid w:val="00640222"/>
    <w:rsid w:val="006409F3"/>
    <w:rsid w:val="00641061"/>
    <w:rsid w:val="006411DF"/>
    <w:rsid w:val="006419ED"/>
    <w:rsid w:val="006427DE"/>
    <w:rsid w:val="00642D10"/>
    <w:rsid w:val="00642E65"/>
    <w:rsid w:val="00643769"/>
    <w:rsid w:val="00643891"/>
    <w:rsid w:val="00643DCD"/>
    <w:rsid w:val="00644200"/>
    <w:rsid w:val="0064428B"/>
    <w:rsid w:val="00644511"/>
    <w:rsid w:val="0064486C"/>
    <w:rsid w:val="00644E60"/>
    <w:rsid w:val="00645190"/>
    <w:rsid w:val="00645ACC"/>
    <w:rsid w:val="006466B5"/>
    <w:rsid w:val="006477A7"/>
    <w:rsid w:val="00647CB3"/>
    <w:rsid w:val="00650150"/>
    <w:rsid w:val="00650854"/>
    <w:rsid w:val="00650D1E"/>
    <w:rsid w:val="00650D3F"/>
    <w:rsid w:val="00650EB8"/>
    <w:rsid w:val="00650F7C"/>
    <w:rsid w:val="00650FBE"/>
    <w:rsid w:val="006513D5"/>
    <w:rsid w:val="006518B1"/>
    <w:rsid w:val="00651AD3"/>
    <w:rsid w:val="00651B74"/>
    <w:rsid w:val="00651FA0"/>
    <w:rsid w:val="00653217"/>
    <w:rsid w:val="00653273"/>
    <w:rsid w:val="00653FED"/>
    <w:rsid w:val="0065424F"/>
    <w:rsid w:val="006544F6"/>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2166"/>
    <w:rsid w:val="00662FA2"/>
    <w:rsid w:val="0066310A"/>
    <w:rsid w:val="006635DC"/>
    <w:rsid w:val="0066369A"/>
    <w:rsid w:val="00663908"/>
    <w:rsid w:val="00663DAB"/>
    <w:rsid w:val="00664678"/>
    <w:rsid w:val="006646F4"/>
    <w:rsid w:val="00665229"/>
    <w:rsid w:val="00665316"/>
    <w:rsid w:val="006654E8"/>
    <w:rsid w:val="0066568F"/>
    <w:rsid w:val="00665CCE"/>
    <w:rsid w:val="00666E49"/>
    <w:rsid w:val="006672FC"/>
    <w:rsid w:val="00667378"/>
    <w:rsid w:val="0066745C"/>
    <w:rsid w:val="00667A27"/>
    <w:rsid w:val="00670204"/>
    <w:rsid w:val="00670290"/>
    <w:rsid w:val="006704BF"/>
    <w:rsid w:val="00670646"/>
    <w:rsid w:val="00670AD6"/>
    <w:rsid w:val="00670ECD"/>
    <w:rsid w:val="00671010"/>
    <w:rsid w:val="0067106A"/>
    <w:rsid w:val="00671B4F"/>
    <w:rsid w:val="006725CC"/>
    <w:rsid w:val="0067273D"/>
    <w:rsid w:val="00672966"/>
    <w:rsid w:val="006735BC"/>
    <w:rsid w:val="00673BDE"/>
    <w:rsid w:val="00673EB7"/>
    <w:rsid w:val="00673FBF"/>
    <w:rsid w:val="006740F1"/>
    <w:rsid w:val="0067439E"/>
    <w:rsid w:val="00674460"/>
    <w:rsid w:val="006754D4"/>
    <w:rsid w:val="00675652"/>
    <w:rsid w:val="006758E5"/>
    <w:rsid w:val="00675ECB"/>
    <w:rsid w:val="00676416"/>
    <w:rsid w:val="0067649C"/>
    <w:rsid w:val="006767B8"/>
    <w:rsid w:val="00677725"/>
    <w:rsid w:val="00677F10"/>
    <w:rsid w:val="0068013A"/>
    <w:rsid w:val="00680A97"/>
    <w:rsid w:val="00680F30"/>
    <w:rsid w:val="00680F81"/>
    <w:rsid w:val="0068102D"/>
    <w:rsid w:val="00681254"/>
    <w:rsid w:val="00681307"/>
    <w:rsid w:val="006820C0"/>
    <w:rsid w:val="0068226B"/>
    <w:rsid w:val="00682E47"/>
    <w:rsid w:val="00682ED3"/>
    <w:rsid w:val="00683D7F"/>
    <w:rsid w:val="00683E9E"/>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90D12"/>
    <w:rsid w:val="00690F0E"/>
    <w:rsid w:val="006919C5"/>
    <w:rsid w:val="00692799"/>
    <w:rsid w:val="006927F0"/>
    <w:rsid w:val="00692A0D"/>
    <w:rsid w:val="00692BDC"/>
    <w:rsid w:val="00693077"/>
    <w:rsid w:val="00693295"/>
    <w:rsid w:val="00693529"/>
    <w:rsid w:val="006935E1"/>
    <w:rsid w:val="00693A5C"/>
    <w:rsid w:val="00693F0A"/>
    <w:rsid w:val="0069447C"/>
    <w:rsid w:val="0069463D"/>
    <w:rsid w:val="006949AD"/>
    <w:rsid w:val="00694E1F"/>
    <w:rsid w:val="00696244"/>
    <w:rsid w:val="006969D6"/>
    <w:rsid w:val="00696B6A"/>
    <w:rsid w:val="00696DD1"/>
    <w:rsid w:val="0069755C"/>
    <w:rsid w:val="006979DC"/>
    <w:rsid w:val="00697C2C"/>
    <w:rsid w:val="00697E0B"/>
    <w:rsid w:val="00697F71"/>
    <w:rsid w:val="006A04D8"/>
    <w:rsid w:val="006A05EF"/>
    <w:rsid w:val="006A0942"/>
    <w:rsid w:val="006A18DD"/>
    <w:rsid w:val="006A20BD"/>
    <w:rsid w:val="006A2312"/>
    <w:rsid w:val="006A2347"/>
    <w:rsid w:val="006A24B3"/>
    <w:rsid w:val="006A2BF5"/>
    <w:rsid w:val="006A2D0E"/>
    <w:rsid w:val="006A2E66"/>
    <w:rsid w:val="006A3227"/>
    <w:rsid w:val="006A3396"/>
    <w:rsid w:val="006A3F94"/>
    <w:rsid w:val="006A40D0"/>
    <w:rsid w:val="006A4113"/>
    <w:rsid w:val="006A49B5"/>
    <w:rsid w:val="006A4FF3"/>
    <w:rsid w:val="006A5A45"/>
    <w:rsid w:val="006A5CA3"/>
    <w:rsid w:val="006A5D5C"/>
    <w:rsid w:val="006A5E26"/>
    <w:rsid w:val="006A6B3F"/>
    <w:rsid w:val="006A6B69"/>
    <w:rsid w:val="006A74C0"/>
    <w:rsid w:val="006A7574"/>
    <w:rsid w:val="006B0489"/>
    <w:rsid w:val="006B05F5"/>
    <w:rsid w:val="006B0A30"/>
    <w:rsid w:val="006B1213"/>
    <w:rsid w:val="006B163E"/>
    <w:rsid w:val="006B166D"/>
    <w:rsid w:val="006B19B2"/>
    <w:rsid w:val="006B1A07"/>
    <w:rsid w:val="006B1DA2"/>
    <w:rsid w:val="006B1F5F"/>
    <w:rsid w:val="006B2008"/>
    <w:rsid w:val="006B21E9"/>
    <w:rsid w:val="006B242D"/>
    <w:rsid w:val="006B2431"/>
    <w:rsid w:val="006B393F"/>
    <w:rsid w:val="006B3AAD"/>
    <w:rsid w:val="006B3E55"/>
    <w:rsid w:val="006B401E"/>
    <w:rsid w:val="006B5111"/>
    <w:rsid w:val="006B6346"/>
    <w:rsid w:val="006B6AD0"/>
    <w:rsid w:val="006B6B52"/>
    <w:rsid w:val="006B6BA3"/>
    <w:rsid w:val="006B6C83"/>
    <w:rsid w:val="006B6C95"/>
    <w:rsid w:val="006B725C"/>
    <w:rsid w:val="006B7864"/>
    <w:rsid w:val="006C03B2"/>
    <w:rsid w:val="006C09DD"/>
    <w:rsid w:val="006C0B08"/>
    <w:rsid w:val="006C1142"/>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846"/>
    <w:rsid w:val="006D0C09"/>
    <w:rsid w:val="006D1A23"/>
    <w:rsid w:val="006D1B83"/>
    <w:rsid w:val="006D1DFA"/>
    <w:rsid w:val="006D1F1A"/>
    <w:rsid w:val="006D2039"/>
    <w:rsid w:val="006D21FF"/>
    <w:rsid w:val="006D31AF"/>
    <w:rsid w:val="006D31DD"/>
    <w:rsid w:val="006D35CD"/>
    <w:rsid w:val="006D3D01"/>
    <w:rsid w:val="006D4133"/>
    <w:rsid w:val="006D4373"/>
    <w:rsid w:val="006D492A"/>
    <w:rsid w:val="006D493C"/>
    <w:rsid w:val="006D5457"/>
    <w:rsid w:val="006D59BF"/>
    <w:rsid w:val="006D5A62"/>
    <w:rsid w:val="006D5EC2"/>
    <w:rsid w:val="006D5FEF"/>
    <w:rsid w:val="006D667A"/>
    <w:rsid w:val="006D72E1"/>
    <w:rsid w:val="006D74C9"/>
    <w:rsid w:val="006D7598"/>
    <w:rsid w:val="006D7B93"/>
    <w:rsid w:val="006D7BBD"/>
    <w:rsid w:val="006D7C30"/>
    <w:rsid w:val="006D7D69"/>
    <w:rsid w:val="006D7DAD"/>
    <w:rsid w:val="006D7EC6"/>
    <w:rsid w:val="006E0566"/>
    <w:rsid w:val="006E0B16"/>
    <w:rsid w:val="006E1135"/>
    <w:rsid w:val="006E1469"/>
    <w:rsid w:val="006E176F"/>
    <w:rsid w:val="006E1A68"/>
    <w:rsid w:val="006E1C34"/>
    <w:rsid w:val="006E1E45"/>
    <w:rsid w:val="006E22CC"/>
    <w:rsid w:val="006E3D3A"/>
    <w:rsid w:val="006E4646"/>
    <w:rsid w:val="006E512D"/>
    <w:rsid w:val="006E5477"/>
    <w:rsid w:val="006E554E"/>
    <w:rsid w:val="006E5AFE"/>
    <w:rsid w:val="006E696A"/>
    <w:rsid w:val="006E6C33"/>
    <w:rsid w:val="006E6F03"/>
    <w:rsid w:val="006E71A8"/>
    <w:rsid w:val="006E7496"/>
    <w:rsid w:val="006E7883"/>
    <w:rsid w:val="006E7969"/>
    <w:rsid w:val="006E7E49"/>
    <w:rsid w:val="006E7F71"/>
    <w:rsid w:val="006F0209"/>
    <w:rsid w:val="006F05C2"/>
    <w:rsid w:val="006F090B"/>
    <w:rsid w:val="006F0C12"/>
    <w:rsid w:val="006F0DB2"/>
    <w:rsid w:val="006F0E38"/>
    <w:rsid w:val="006F0EB1"/>
    <w:rsid w:val="006F1D86"/>
    <w:rsid w:val="006F1E30"/>
    <w:rsid w:val="006F20A6"/>
    <w:rsid w:val="006F291E"/>
    <w:rsid w:val="006F3052"/>
    <w:rsid w:val="006F314D"/>
    <w:rsid w:val="006F3B01"/>
    <w:rsid w:val="006F3C66"/>
    <w:rsid w:val="006F4189"/>
    <w:rsid w:val="006F468E"/>
    <w:rsid w:val="006F557B"/>
    <w:rsid w:val="006F5674"/>
    <w:rsid w:val="006F5B41"/>
    <w:rsid w:val="006F6689"/>
    <w:rsid w:val="006F6740"/>
    <w:rsid w:val="006F6FEA"/>
    <w:rsid w:val="006F70E1"/>
    <w:rsid w:val="006F7427"/>
    <w:rsid w:val="006F746D"/>
    <w:rsid w:val="006F7A92"/>
    <w:rsid w:val="006F7E42"/>
    <w:rsid w:val="00700042"/>
    <w:rsid w:val="0070013F"/>
    <w:rsid w:val="0070023A"/>
    <w:rsid w:val="0070063F"/>
    <w:rsid w:val="0070124B"/>
    <w:rsid w:val="007017EA"/>
    <w:rsid w:val="0070181F"/>
    <w:rsid w:val="0070193E"/>
    <w:rsid w:val="00701B27"/>
    <w:rsid w:val="00701F97"/>
    <w:rsid w:val="007032E6"/>
    <w:rsid w:val="007036E5"/>
    <w:rsid w:val="00703D8A"/>
    <w:rsid w:val="00704123"/>
    <w:rsid w:val="00704641"/>
    <w:rsid w:val="007047A7"/>
    <w:rsid w:val="007050A6"/>
    <w:rsid w:val="007056ED"/>
    <w:rsid w:val="00705D28"/>
    <w:rsid w:val="00706AC2"/>
    <w:rsid w:val="0070743B"/>
    <w:rsid w:val="00707CC2"/>
    <w:rsid w:val="00707EC9"/>
    <w:rsid w:val="007101EE"/>
    <w:rsid w:val="00710994"/>
    <w:rsid w:val="007109CD"/>
    <w:rsid w:val="00710A3E"/>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796"/>
    <w:rsid w:val="00714D6A"/>
    <w:rsid w:val="00715F49"/>
    <w:rsid w:val="00716324"/>
    <w:rsid w:val="007163BF"/>
    <w:rsid w:val="0071649C"/>
    <w:rsid w:val="00716B63"/>
    <w:rsid w:val="00716FC0"/>
    <w:rsid w:val="00717267"/>
    <w:rsid w:val="00717890"/>
    <w:rsid w:val="007178EE"/>
    <w:rsid w:val="00720759"/>
    <w:rsid w:val="00720A0C"/>
    <w:rsid w:val="007215A9"/>
    <w:rsid w:val="0072190B"/>
    <w:rsid w:val="00721CB7"/>
    <w:rsid w:val="00721DB3"/>
    <w:rsid w:val="00721E1D"/>
    <w:rsid w:val="00722260"/>
    <w:rsid w:val="00722B72"/>
    <w:rsid w:val="00722BD3"/>
    <w:rsid w:val="00723099"/>
    <w:rsid w:val="007233B6"/>
    <w:rsid w:val="0072350B"/>
    <w:rsid w:val="007238F1"/>
    <w:rsid w:val="00724426"/>
    <w:rsid w:val="00724437"/>
    <w:rsid w:val="007244BA"/>
    <w:rsid w:val="007245F9"/>
    <w:rsid w:val="0072461A"/>
    <w:rsid w:val="00725068"/>
    <w:rsid w:val="0072560E"/>
    <w:rsid w:val="00725CB6"/>
    <w:rsid w:val="00725CDC"/>
    <w:rsid w:val="00726281"/>
    <w:rsid w:val="0072650B"/>
    <w:rsid w:val="00726537"/>
    <w:rsid w:val="0072665F"/>
    <w:rsid w:val="007273EC"/>
    <w:rsid w:val="007279F1"/>
    <w:rsid w:val="00727E9F"/>
    <w:rsid w:val="0073128B"/>
    <w:rsid w:val="0073150C"/>
    <w:rsid w:val="0073171A"/>
    <w:rsid w:val="007325D3"/>
    <w:rsid w:val="00732885"/>
    <w:rsid w:val="00733858"/>
    <w:rsid w:val="00733A80"/>
    <w:rsid w:val="0073487C"/>
    <w:rsid w:val="0073497A"/>
    <w:rsid w:val="007351F6"/>
    <w:rsid w:val="0073532A"/>
    <w:rsid w:val="00735E35"/>
    <w:rsid w:val="0073637C"/>
    <w:rsid w:val="00736886"/>
    <w:rsid w:val="00736D7B"/>
    <w:rsid w:val="007377ED"/>
    <w:rsid w:val="007379C8"/>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EBB"/>
    <w:rsid w:val="00746167"/>
    <w:rsid w:val="00746199"/>
    <w:rsid w:val="00747446"/>
    <w:rsid w:val="00747BD8"/>
    <w:rsid w:val="00747F05"/>
    <w:rsid w:val="0075038A"/>
    <w:rsid w:val="007503B7"/>
    <w:rsid w:val="0075076E"/>
    <w:rsid w:val="007509F9"/>
    <w:rsid w:val="00751F76"/>
    <w:rsid w:val="00752497"/>
    <w:rsid w:val="007524E2"/>
    <w:rsid w:val="00752FE7"/>
    <w:rsid w:val="00753D66"/>
    <w:rsid w:val="00753F01"/>
    <w:rsid w:val="0075412E"/>
    <w:rsid w:val="00754747"/>
    <w:rsid w:val="00754D64"/>
    <w:rsid w:val="00754FCC"/>
    <w:rsid w:val="00755420"/>
    <w:rsid w:val="00755559"/>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D79"/>
    <w:rsid w:val="0076116A"/>
    <w:rsid w:val="007613AF"/>
    <w:rsid w:val="0076145C"/>
    <w:rsid w:val="007619FB"/>
    <w:rsid w:val="00761A37"/>
    <w:rsid w:val="0076200C"/>
    <w:rsid w:val="00762924"/>
    <w:rsid w:val="0076295C"/>
    <w:rsid w:val="00762FA7"/>
    <w:rsid w:val="00763055"/>
    <w:rsid w:val="00763432"/>
    <w:rsid w:val="00763448"/>
    <w:rsid w:val="00763EB7"/>
    <w:rsid w:val="00764043"/>
    <w:rsid w:val="00764EB8"/>
    <w:rsid w:val="00765098"/>
    <w:rsid w:val="007650A8"/>
    <w:rsid w:val="0076539C"/>
    <w:rsid w:val="00765832"/>
    <w:rsid w:val="00765FDC"/>
    <w:rsid w:val="007663A3"/>
    <w:rsid w:val="00766559"/>
    <w:rsid w:val="007669EF"/>
    <w:rsid w:val="00766B0E"/>
    <w:rsid w:val="00766BFB"/>
    <w:rsid w:val="00766ED2"/>
    <w:rsid w:val="0076731C"/>
    <w:rsid w:val="0076747C"/>
    <w:rsid w:val="007674C6"/>
    <w:rsid w:val="00767703"/>
    <w:rsid w:val="007678B6"/>
    <w:rsid w:val="007700C8"/>
    <w:rsid w:val="00770CEE"/>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2C"/>
    <w:rsid w:val="00782D8A"/>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5E7"/>
    <w:rsid w:val="00787736"/>
    <w:rsid w:val="0078783B"/>
    <w:rsid w:val="00787A55"/>
    <w:rsid w:val="00787FF1"/>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BA6"/>
    <w:rsid w:val="0079601B"/>
    <w:rsid w:val="007962E1"/>
    <w:rsid w:val="00796B15"/>
    <w:rsid w:val="00797DAA"/>
    <w:rsid w:val="00797FCF"/>
    <w:rsid w:val="007A0616"/>
    <w:rsid w:val="007A0BDA"/>
    <w:rsid w:val="007A0CDD"/>
    <w:rsid w:val="007A0D0D"/>
    <w:rsid w:val="007A0DAC"/>
    <w:rsid w:val="007A1189"/>
    <w:rsid w:val="007A15BA"/>
    <w:rsid w:val="007A16E9"/>
    <w:rsid w:val="007A1B63"/>
    <w:rsid w:val="007A22D6"/>
    <w:rsid w:val="007A2BFF"/>
    <w:rsid w:val="007A2D56"/>
    <w:rsid w:val="007A32E9"/>
    <w:rsid w:val="007A3395"/>
    <w:rsid w:val="007A3505"/>
    <w:rsid w:val="007A3BF2"/>
    <w:rsid w:val="007A4338"/>
    <w:rsid w:val="007A4AF1"/>
    <w:rsid w:val="007A5288"/>
    <w:rsid w:val="007A5C80"/>
    <w:rsid w:val="007A5F87"/>
    <w:rsid w:val="007A6053"/>
    <w:rsid w:val="007A618D"/>
    <w:rsid w:val="007A6256"/>
    <w:rsid w:val="007A6333"/>
    <w:rsid w:val="007A6477"/>
    <w:rsid w:val="007A650C"/>
    <w:rsid w:val="007A6909"/>
    <w:rsid w:val="007A6A76"/>
    <w:rsid w:val="007A6D83"/>
    <w:rsid w:val="007A7228"/>
    <w:rsid w:val="007A75A3"/>
    <w:rsid w:val="007A7AD5"/>
    <w:rsid w:val="007A7DB8"/>
    <w:rsid w:val="007B0253"/>
    <w:rsid w:val="007B073B"/>
    <w:rsid w:val="007B1061"/>
    <w:rsid w:val="007B1F9A"/>
    <w:rsid w:val="007B2074"/>
    <w:rsid w:val="007B2638"/>
    <w:rsid w:val="007B2BB1"/>
    <w:rsid w:val="007B3476"/>
    <w:rsid w:val="007B448A"/>
    <w:rsid w:val="007B44DC"/>
    <w:rsid w:val="007B4543"/>
    <w:rsid w:val="007B4937"/>
    <w:rsid w:val="007B4D3D"/>
    <w:rsid w:val="007B550D"/>
    <w:rsid w:val="007B5A66"/>
    <w:rsid w:val="007B630D"/>
    <w:rsid w:val="007B77FB"/>
    <w:rsid w:val="007B7D58"/>
    <w:rsid w:val="007B7E59"/>
    <w:rsid w:val="007C0880"/>
    <w:rsid w:val="007C0AE5"/>
    <w:rsid w:val="007C0BD2"/>
    <w:rsid w:val="007C0F3A"/>
    <w:rsid w:val="007C0FA1"/>
    <w:rsid w:val="007C1065"/>
    <w:rsid w:val="007C14BD"/>
    <w:rsid w:val="007C1537"/>
    <w:rsid w:val="007C198E"/>
    <w:rsid w:val="007C1B94"/>
    <w:rsid w:val="007C26FF"/>
    <w:rsid w:val="007C2A39"/>
    <w:rsid w:val="007C2AAF"/>
    <w:rsid w:val="007C301B"/>
    <w:rsid w:val="007C3C91"/>
    <w:rsid w:val="007C3D88"/>
    <w:rsid w:val="007C3EE5"/>
    <w:rsid w:val="007C3F14"/>
    <w:rsid w:val="007C450E"/>
    <w:rsid w:val="007C508D"/>
    <w:rsid w:val="007C515A"/>
    <w:rsid w:val="007C52ED"/>
    <w:rsid w:val="007C52F0"/>
    <w:rsid w:val="007C56CE"/>
    <w:rsid w:val="007C5CE6"/>
    <w:rsid w:val="007C5DB6"/>
    <w:rsid w:val="007C64BC"/>
    <w:rsid w:val="007C6939"/>
    <w:rsid w:val="007C6941"/>
    <w:rsid w:val="007C6D8A"/>
    <w:rsid w:val="007C6E75"/>
    <w:rsid w:val="007C751E"/>
    <w:rsid w:val="007C7578"/>
    <w:rsid w:val="007C779D"/>
    <w:rsid w:val="007C7EF3"/>
    <w:rsid w:val="007D020B"/>
    <w:rsid w:val="007D02A6"/>
    <w:rsid w:val="007D0645"/>
    <w:rsid w:val="007D098C"/>
    <w:rsid w:val="007D11B6"/>
    <w:rsid w:val="007D149C"/>
    <w:rsid w:val="007D163B"/>
    <w:rsid w:val="007D1B7C"/>
    <w:rsid w:val="007D214A"/>
    <w:rsid w:val="007D2F5A"/>
    <w:rsid w:val="007D357E"/>
    <w:rsid w:val="007D3889"/>
    <w:rsid w:val="007D39D7"/>
    <w:rsid w:val="007D478D"/>
    <w:rsid w:val="007D4838"/>
    <w:rsid w:val="007D4956"/>
    <w:rsid w:val="007D4FF2"/>
    <w:rsid w:val="007D5033"/>
    <w:rsid w:val="007D512C"/>
    <w:rsid w:val="007D526F"/>
    <w:rsid w:val="007D5CFA"/>
    <w:rsid w:val="007D6310"/>
    <w:rsid w:val="007D673F"/>
    <w:rsid w:val="007D68F4"/>
    <w:rsid w:val="007D6906"/>
    <w:rsid w:val="007D6CE5"/>
    <w:rsid w:val="007D6E8A"/>
    <w:rsid w:val="007D6EF0"/>
    <w:rsid w:val="007D7042"/>
    <w:rsid w:val="007D7059"/>
    <w:rsid w:val="007D7522"/>
    <w:rsid w:val="007D7BD1"/>
    <w:rsid w:val="007E0162"/>
    <w:rsid w:val="007E05CC"/>
    <w:rsid w:val="007E08F5"/>
    <w:rsid w:val="007E0986"/>
    <w:rsid w:val="007E0C8C"/>
    <w:rsid w:val="007E1479"/>
    <w:rsid w:val="007E1A55"/>
    <w:rsid w:val="007E1CB1"/>
    <w:rsid w:val="007E1EBF"/>
    <w:rsid w:val="007E1FA7"/>
    <w:rsid w:val="007E201B"/>
    <w:rsid w:val="007E2146"/>
    <w:rsid w:val="007E2B64"/>
    <w:rsid w:val="007E2B9D"/>
    <w:rsid w:val="007E3182"/>
    <w:rsid w:val="007E36F8"/>
    <w:rsid w:val="007E42F2"/>
    <w:rsid w:val="007E48CD"/>
    <w:rsid w:val="007E48E4"/>
    <w:rsid w:val="007E531F"/>
    <w:rsid w:val="007E5634"/>
    <w:rsid w:val="007E5D16"/>
    <w:rsid w:val="007E5FFD"/>
    <w:rsid w:val="007E6239"/>
    <w:rsid w:val="007E6735"/>
    <w:rsid w:val="007E67F4"/>
    <w:rsid w:val="007E732E"/>
    <w:rsid w:val="007E741E"/>
    <w:rsid w:val="007E7B2B"/>
    <w:rsid w:val="007E7E6F"/>
    <w:rsid w:val="007F05E0"/>
    <w:rsid w:val="007F0B77"/>
    <w:rsid w:val="007F0B82"/>
    <w:rsid w:val="007F0DD3"/>
    <w:rsid w:val="007F1083"/>
    <w:rsid w:val="007F18C0"/>
    <w:rsid w:val="007F2477"/>
    <w:rsid w:val="007F2DBB"/>
    <w:rsid w:val="007F2ED4"/>
    <w:rsid w:val="007F3960"/>
    <w:rsid w:val="007F3FB0"/>
    <w:rsid w:val="007F43A9"/>
    <w:rsid w:val="007F54CD"/>
    <w:rsid w:val="007F5605"/>
    <w:rsid w:val="007F5608"/>
    <w:rsid w:val="007F5874"/>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C8"/>
    <w:rsid w:val="0080179D"/>
    <w:rsid w:val="00801838"/>
    <w:rsid w:val="008018DC"/>
    <w:rsid w:val="00802410"/>
    <w:rsid w:val="0080270F"/>
    <w:rsid w:val="00802FDA"/>
    <w:rsid w:val="00803160"/>
    <w:rsid w:val="008036F8"/>
    <w:rsid w:val="0080397E"/>
    <w:rsid w:val="00803E2E"/>
    <w:rsid w:val="00803FD6"/>
    <w:rsid w:val="008041E1"/>
    <w:rsid w:val="00804867"/>
    <w:rsid w:val="00804B2F"/>
    <w:rsid w:val="008050E9"/>
    <w:rsid w:val="008053AD"/>
    <w:rsid w:val="00805D11"/>
    <w:rsid w:val="0080656E"/>
    <w:rsid w:val="00806979"/>
    <w:rsid w:val="0080699F"/>
    <w:rsid w:val="00806D29"/>
    <w:rsid w:val="00806F5E"/>
    <w:rsid w:val="00807365"/>
    <w:rsid w:val="0080770D"/>
    <w:rsid w:val="00807D28"/>
    <w:rsid w:val="00807D5E"/>
    <w:rsid w:val="00807E1B"/>
    <w:rsid w:val="008100D3"/>
    <w:rsid w:val="0081012C"/>
    <w:rsid w:val="00810DE9"/>
    <w:rsid w:val="00810EAE"/>
    <w:rsid w:val="00811036"/>
    <w:rsid w:val="00812027"/>
    <w:rsid w:val="008123D5"/>
    <w:rsid w:val="008124FE"/>
    <w:rsid w:val="008127B0"/>
    <w:rsid w:val="00812FE3"/>
    <w:rsid w:val="00813CE0"/>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D94"/>
    <w:rsid w:val="00816D9C"/>
    <w:rsid w:val="00817151"/>
    <w:rsid w:val="0081787C"/>
    <w:rsid w:val="00817B8F"/>
    <w:rsid w:val="00817C96"/>
    <w:rsid w:val="00817CB0"/>
    <w:rsid w:val="00817D2A"/>
    <w:rsid w:val="00817F27"/>
    <w:rsid w:val="00820A96"/>
    <w:rsid w:val="008216E2"/>
    <w:rsid w:val="0082172C"/>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F"/>
    <w:rsid w:val="0083311A"/>
    <w:rsid w:val="0083417A"/>
    <w:rsid w:val="00834512"/>
    <w:rsid w:val="008349E7"/>
    <w:rsid w:val="0083502E"/>
    <w:rsid w:val="008350E9"/>
    <w:rsid w:val="00835B82"/>
    <w:rsid w:val="00836133"/>
    <w:rsid w:val="0083657B"/>
    <w:rsid w:val="00836B5B"/>
    <w:rsid w:val="0083768C"/>
    <w:rsid w:val="00837E87"/>
    <w:rsid w:val="008401C3"/>
    <w:rsid w:val="008404D7"/>
    <w:rsid w:val="00840634"/>
    <w:rsid w:val="00840A68"/>
    <w:rsid w:val="00840A83"/>
    <w:rsid w:val="00840D46"/>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A92"/>
    <w:rsid w:val="00845F51"/>
    <w:rsid w:val="00846106"/>
    <w:rsid w:val="00846273"/>
    <w:rsid w:val="00846467"/>
    <w:rsid w:val="00846661"/>
    <w:rsid w:val="00846AC4"/>
    <w:rsid w:val="00846C77"/>
    <w:rsid w:val="00846E99"/>
    <w:rsid w:val="00847964"/>
    <w:rsid w:val="00847991"/>
    <w:rsid w:val="00847C4E"/>
    <w:rsid w:val="00847F69"/>
    <w:rsid w:val="00850AE8"/>
    <w:rsid w:val="00850B13"/>
    <w:rsid w:val="00851B22"/>
    <w:rsid w:val="00852338"/>
    <w:rsid w:val="00852AA6"/>
    <w:rsid w:val="00853C45"/>
    <w:rsid w:val="00854090"/>
    <w:rsid w:val="008540C8"/>
    <w:rsid w:val="00854983"/>
    <w:rsid w:val="00854A91"/>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90"/>
    <w:rsid w:val="00862558"/>
    <w:rsid w:val="008626B0"/>
    <w:rsid w:val="00862988"/>
    <w:rsid w:val="00862A4E"/>
    <w:rsid w:val="00862BA2"/>
    <w:rsid w:val="00863096"/>
    <w:rsid w:val="00863479"/>
    <w:rsid w:val="00863AA0"/>
    <w:rsid w:val="00864A9F"/>
    <w:rsid w:val="00864C02"/>
    <w:rsid w:val="008650AB"/>
    <w:rsid w:val="00865696"/>
    <w:rsid w:val="00865D02"/>
    <w:rsid w:val="00865D4C"/>
    <w:rsid w:val="00865DE1"/>
    <w:rsid w:val="00866BFD"/>
    <w:rsid w:val="00866FEA"/>
    <w:rsid w:val="00867255"/>
    <w:rsid w:val="008678F0"/>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E33"/>
    <w:rsid w:val="00874FAC"/>
    <w:rsid w:val="0087504C"/>
    <w:rsid w:val="00875755"/>
    <w:rsid w:val="00875905"/>
    <w:rsid w:val="00875F79"/>
    <w:rsid w:val="00875FBD"/>
    <w:rsid w:val="00876AC7"/>
    <w:rsid w:val="00876B02"/>
    <w:rsid w:val="0087763F"/>
    <w:rsid w:val="00877C45"/>
    <w:rsid w:val="00877C57"/>
    <w:rsid w:val="00877FA3"/>
    <w:rsid w:val="008804C9"/>
    <w:rsid w:val="00880D84"/>
    <w:rsid w:val="00880E95"/>
    <w:rsid w:val="008810DF"/>
    <w:rsid w:val="008810FA"/>
    <w:rsid w:val="00881842"/>
    <w:rsid w:val="008819A5"/>
    <w:rsid w:val="00881F28"/>
    <w:rsid w:val="008829DC"/>
    <w:rsid w:val="00882BB1"/>
    <w:rsid w:val="00883004"/>
    <w:rsid w:val="00883ED6"/>
    <w:rsid w:val="00884255"/>
    <w:rsid w:val="0088425B"/>
    <w:rsid w:val="00884AD8"/>
    <w:rsid w:val="00884CDF"/>
    <w:rsid w:val="0088579F"/>
    <w:rsid w:val="00885D5D"/>
    <w:rsid w:val="00885EC9"/>
    <w:rsid w:val="00885F46"/>
    <w:rsid w:val="00885F7A"/>
    <w:rsid w:val="00886223"/>
    <w:rsid w:val="0088651F"/>
    <w:rsid w:val="008876DF"/>
    <w:rsid w:val="00887771"/>
    <w:rsid w:val="00887FEF"/>
    <w:rsid w:val="008907B2"/>
    <w:rsid w:val="00890BCD"/>
    <w:rsid w:val="00890E0D"/>
    <w:rsid w:val="00890F04"/>
    <w:rsid w:val="00890FBE"/>
    <w:rsid w:val="00891F63"/>
    <w:rsid w:val="00892253"/>
    <w:rsid w:val="008922DF"/>
    <w:rsid w:val="00893024"/>
    <w:rsid w:val="00893B3B"/>
    <w:rsid w:val="00893BA4"/>
    <w:rsid w:val="00893DB3"/>
    <w:rsid w:val="008946D3"/>
    <w:rsid w:val="008948A0"/>
    <w:rsid w:val="00894A2E"/>
    <w:rsid w:val="00894ADC"/>
    <w:rsid w:val="00895243"/>
    <w:rsid w:val="00895A0C"/>
    <w:rsid w:val="008961A5"/>
    <w:rsid w:val="0089699C"/>
    <w:rsid w:val="00896D10"/>
    <w:rsid w:val="00896DF5"/>
    <w:rsid w:val="00896FD8"/>
    <w:rsid w:val="00897082"/>
    <w:rsid w:val="008970F6"/>
    <w:rsid w:val="008972CB"/>
    <w:rsid w:val="008975C4"/>
    <w:rsid w:val="00897FA7"/>
    <w:rsid w:val="008A0173"/>
    <w:rsid w:val="008A0339"/>
    <w:rsid w:val="008A03A0"/>
    <w:rsid w:val="008A0473"/>
    <w:rsid w:val="008A04C7"/>
    <w:rsid w:val="008A1C65"/>
    <w:rsid w:val="008A1EA1"/>
    <w:rsid w:val="008A1FBC"/>
    <w:rsid w:val="008A24BD"/>
    <w:rsid w:val="008A294D"/>
    <w:rsid w:val="008A2AAE"/>
    <w:rsid w:val="008A2F26"/>
    <w:rsid w:val="008A36ED"/>
    <w:rsid w:val="008A3898"/>
    <w:rsid w:val="008A42D8"/>
    <w:rsid w:val="008A457F"/>
    <w:rsid w:val="008A4DAC"/>
    <w:rsid w:val="008A4E04"/>
    <w:rsid w:val="008A53C3"/>
    <w:rsid w:val="008A59E9"/>
    <w:rsid w:val="008A62D3"/>
    <w:rsid w:val="008A631F"/>
    <w:rsid w:val="008A668F"/>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65B"/>
    <w:rsid w:val="008B175A"/>
    <w:rsid w:val="008B182D"/>
    <w:rsid w:val="008B18CE"/>
    <w:rsid w:val="008B2052"/>
    <w:rsid w:val="008B21F5"/>
    <w:rsid w:val="008B269F"/>
    <w:rsid w:val="008B2A2E"/>
    <w:rsid w:val="008B2AB2"/>
    <w:rsid w:val="008B2D1D"/>
    <w:rsid w:val="008B2DEB"/>
    <w:rsid w:val="008B3779"/>
    <w:rsid w:val="008B3E81"/>
    <w:rsid w:val="008B41EF"/>
    <w:rsid w:val="008B4230"/>
    <w:rsid w:val="008B447F"/>
    <w:rsid w:val="008B44A9"/>
    <w:rsid w:val="008B4A4A"/>
    <w:rsid w:val="008B4B0D"/>
    <w:rsid w:val="008B4B33"/>
    <w:rsid w:val="008B5448"/>
    <w:rsid w:val="008B5577"/>
    <w:rsid w:val="008B60ED"/>
    <w:rsid w:val="008B66CB"/>
    <w:rsid w:val="008B6E5C"/>
    <w:rsid w:val="008B6EEA"/>
    <w:rsid w:val="008C1161"/>
    <w:rsid w:val="008C2135"/>
    <w:rsid w:val="008C2236"/>
    <w:rsid w:val="008C2426"/>
    <w:rsid w:val="008C2453"/>
    <w:rsid w:val="008C26B4"/>
    <w:rsid w:val="008C2767"/>
    <w:rsid w:val="008C2BC8"/>
    <w:rsid w:val="008C4B47"/>
    <w:rsid w:val="008C570A"/>
    <w:rsid w:val="008C59D5"/>
    <w:rsid w:val="008C5B10"/>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13DC"/>
    <w:rsid w:val="008D149D"/>
    <w:rsid w:val="008D1E23"/>
    <w:rsid w:val="008D2209"/>
    <w:rsid w:val="008D2461"/>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E8C"/>
    <w:rsid w:val="008E378A"/>
    <w:rsid w:val="008E3F52"/>
    <w:rsid w:val="008E412D"/>
    <w:rsid w:val="008E451A"/>
    <w:rsid w:val="008E48FD"/>
    <w:rsid w:val="008E4CA5"/>
    <w:rsid w:val="008E52DD"/>
    <w:rsid w:val="008E5412"/>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201"/>
    <w:rsid w:val="008F2A8C"/>
    <w:rsid w:val="008F3069"/>
    <w:rsid w:val="008F35F6"/>
    <w:rsid w:val="008F3D0A"/>
    <w:rsid w:val="008F3D2D"/>
    <w:rsid w:val="008F3D7C"/>
    <w:rsid w:val="008F3DC9"/>
    <w:rsid w:val="008F4107"/>
    <w:rsid w:val="008F4B0F"/>
    <w:rsid w:val="008F4BFE"/>
    <w:rsid w:val="008F4E3F"/>
    <w:rsid w:val="008F5406"/>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ED"/>
    <w:rsid w:val="00901837"/>
    <w:rsid w:val="00901845"/>
    <w:rsid w:val="009022BC"/>
    <w:rsid w:val="0090255A"/>
    <w:rsid w:val="00902686"/>
    <w:rsid w:val="00902734"/>
    <w:rsid w:val="00903281"/>
    <w:rsid w:val="009036BA"/>
    <w:rsid w:val="00903F0F"/>
    <w:rsid w:val="00903F59"/>
    <w:rsid w:val="009045C7"/>
    <w:rsid w:val="0090480E"/>
    <w:rsid w:val="00904A62"/>
    <w:rsid w:val="00904B6D"/>
    <w:rsid w:val="00904D35"/>
    <w:rsid w:val="00904E71"/>
    <w:rsid w:val="00905A06"/>
    <w:rsid w:val="00905F49"/>
    <w:rsid w:val="00906100"/>
    <w:rsid w:val="009067B8"/>
    <w:rsid w:val="00906EED"/>
    <w:rsid w:val="00907071"/>
    <w:rsid w:val="0090715C"/>
    <w:rsid w:val="009076AC"/>
    <w:rsid w:val="00907BEE"/>
    <w:rsid w:val="00910874"/>
    <w:rsid w:val="009108A7"/>
    <w:rsid w:val="00911A5A"/>
    <w:rsid w:val="00911E1A"/>
    <w:rsid w:val="0091225D"/>
    <w:rsid w:val="009123B9"/>
    <w:rsid w:val="00912A63"/>
    <w:rsid w:val="00912A96"/>
    <w:rsid w:val="00912F6D"/>
    <w:rsid w:val="00913AF7"/>
    <w:rsid w:val="00913B67"/>
    <w:rsid w:val="00913F4C"/>
    <w:rsid w:val="0091404B"/>
    <w:rsid w:val="00914215"/>
    <w:rsid w:val="0091423A"/>
    <w:rsid w:val="00914445"/>
    <w:rsid w:val="00914A5D"/>
    <w:rsid w:val="00915032"/>
    <w:rsid w:val="00915143"/>
    <w:rsid w:val="009151C0"/>
    <w:rsid w:val="0091537E"/>
    <w:rsid w:val="00915399"/>
    <w:rsid w:val="009154BD"/>
    <w:rsid w:val="0091610F"/>
    <w:rsid w:val="009161BA"/>
    <w:rsid w:val="0092078E"/>
    <w:rsid w:val="00920848"/>
    <w:rsid w:val="009216BF"/>
    <w:rsid w:val="009218D2"/>
    <w:rsid w:val="00921A44"/>
    <w:rsid w:val="00921A74"/>
    <w:rsid w:val="00921C9F"/>
    <w:rsid w:val="00921ED5"/>
    <w:rsid w:val="00921FA1"/>
    <w:rsid w:val="009225B6"/>
    <w:rsid w:val="00923151"/>
    <w:rsid w:val="009235CF"/>
    <w:rsid w:val="00923821"/>
    <w:rsid w:val="00924108"/>
    <w:rsid w:val="0092507E"/>
    <w:rsid w:val="009250C2"/>
    <w:rsid w:val="00925267"/>
    <w:rsid w:val="00925836"/>
    <w:rsid w:val="00925B66"/>
    <w:rsid w:val="00925DD1"/>
    <w:rsid w:val="009260EC"/>
    <w:rsid w:val="00926264"/>
    <w:rsid w:val="00926595"/>
    <w:rsid w:val="0092698B"/>
    <w:rsid w:val="009269EB"/>
    <w:rsid w:val="00927522"/>
    <w:rsid w:val="0092784B"/>
    <w:rsid w:val="009279AF"/>
    <w:rsid w:val="0093011E"/>
    <w:rsid w:val="009301E4"/>
    <w:rsid w:val="00930305"/>
    <w:rsid w:val="0093063D"/>
    <w:rsid w:val="00930A2E"/>
    <w:rsid w:val="0093135E"/>
    <w:rsid w:val="00931DF8"/>
    <w:rsid w:val="00932109"/>
    <w:rsid w:val="009322AC"/>
    <w:rsid w:val="009324B1"/>
    <w:rsid w:val="009326B1"/>
    <w:rsid w:val="009327B5"/>
    <w:rsid w:val="00932A20"/>
    <w:rsid w:val="00933D61"/>
    <w:rsid w:val="00933DE4"/>
    <w:rsid w:val="00934044"/>
    <w:rsid w:val="00934FFD"/>
    <w:rsid w:val="009359C0"/>
    <w:rsid w:val="00935B52"/>
    <w:rsid w:val="009360F7"/>
    <w:rsid w:val="0093634D"/>
    <w:rsid w:val="00936D07"/>
    <w:rsid w:val="009370A6"/>
    <w:rsid w:val="009373C5"/>
    <w:rsid w:val="00937AC7"/>
    <w:rsid w:val="00937D15"/>
    <w:rsid w:val="00940A5D"/>
    <w:rsid w:val="00940BCB"/>
    <w:rsid w:val="00940D85"/>
    <w:rsid w:val="00940DF4"/>
    <w:rsid w:val="00940FB5"/>
    <w:rsid w:val="00941259"/>
    <w:rsid w:val="0094148B"/>
    <w:rsid w:val="00941A1C"/>
    <w:rsid w:val="00941B97"/>
    <w:rsid w:val="009421B3"/>
    <w:rsid w:val="00942BB8"/>
    <w:rsid w:val="00942E21"/>
    <w:rsid w:val="00942EF9"/>
    <w:rsid w:val="0094335F"/>
    <w:rsid w:val="0094376F"/>
    <w:rsid w:val="00944202"/>
    <w:rsid w:val="00944335"/>
    <w:rsid w:val="0094484A"/>
    <w:rsid w:val="00944AF4"/>
    <w:rsid w:val="00945E49"/>
    <w:rsid w:val="009462D8"/>
    <w:rsid w:val="00946388"/>
    <w:rsid w:val="0094663A"/>
    <w:rsid w:val="00946AA5"/>
    <w:rsid w:val="00946C4B"/>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61D"/>
    <w:rsid w:val="00952ACA"/>
    <w:rsid w:val="00952C70"/>
    <w:rsid w:val="00953424"/>
    <w:rsid w:val="009537A7"/>
    <w:rsid w:val="00953B1F"/>
    <w:rsid w:val="00953C21"/>
    <w:rsid w:val="009548C3"/>
    <w:rsid w:val="00954E67"/>
    <w:rsid w:val="0095506D"/>
    <w:rsid w:val="009551B9"/>
    <w:rsid w:val="009555E2"/>
    <w:rsid w:val="009557DF"/>
    <w:rsid w:val="00955A2E"/>
    <w:rsid w:val="00955B1F"/>
    <w:rsid w:val="00955D2B"/>
    <w:rsid w:val="00955D6A"/>
    <w:rsid w:val="00955E8D"/>
    <w:rsid w:val="00956101"/>
    <w:rsid w:val="00956957"/>
    <w:rsid w:val="009573C6"/>
    <w:rsid w:val="00957487"/>
    <w:rsid w:val="00957B6B"/>
    <w:rsid w:val="00957D9C"/>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92B"/>
    <w:rsid w:val="0096397B"/>
    <w:rsid w:val="00964E3C"/>
    <w:rsid w:val="00964E69"/>
    <w:rsid w:val="0096504D"/>
    <w:rsid w:val="009654F0"/>
    <w:rsid w:val="009659EA"/>
    <w:rsid w:val="0096691D"/>
    <w:rsid w:val="00966EC4"/>
    <w:rsid w:val="0096766C"/>
    <w:rsid w:val="00967851"/>
    <w:rsid w:val="00967D2D"/>
    <w:rsid w:val="00970F7A"/>
    <w:rsid w:val="00970FE3"/>
    <w:rsid w:val="00971C7D"/>
    <w:rsid w:val="00971EC5"/>
    <w:rsid w:val="00971F6B"/>
    <w:rsid w:val="00971FCC"/>
    <w:rsid w:val="00972562"/>
    <w:rsid w:val="0097281F"/>
    <w:rsid w:val="0097285C"/>
    <w:rsid w:val="0097298A"/>
    <w:rsid w:val="00972BB7"/>
    <w:rsid w:val="00972C06"/>
    <w:rsid w:val="00972DF3"/>
    <w:rsid w:val="00972F4C"/>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8CE"/>
    <w:rsid w:val="00983B9C"/>
    <w:rsid w:val="00983BD1"/>
    <w:rsid w:val="00983C41"/>
    <w:rsid w:val="00984206"/>
    <w:rsid w:val="00984C8E"/>
    <w:rsid w:val="0098511E"/>
    <w:rsid w:val="00985133"/>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624"/>
    <w:rsid w:val="009927C4"/>
    <w:rsid w:val="00992A4E"/>
    <w:rsid w:val="00993075"/>
    <w:rsid w:val="009930C0"/>
    <w:rsid w:val="0099324C"/>
    <w:rsid w:val="00993627"/>
    <w:rsid w:val="0099367D"/>
    <w:rsid w:val="009936F0"/>
    <w:rsid w:val="00994D59"/>
    <w:rsid w:val="009951AB"/>
    <w:rsid w:val="0099531F"/>
    <w:rsid w:val="00995360"/>
    <w:rsid w:val="009954AD"/>
    <w:rsid w:val="00996A8B"/>
    <w:rsid w:val="00996CD4"/>
    <w:rsid w:val="0099731A"/>
    <w:rsid w:val="009975D0"/>
    <w:rsid w:val="009979D6"/>
    <w:rsid w:val="00997CA3"/>
    <w:rsid w:val="009A0212"/>
    <w:rsid w:val="009A031F"/>
    <w:rsid w:val="009A0C1F"/>
    <w:rsid w:val="009A12A5"/>
    <w:rsid w:val="009A1DFF"/>
    <w:rsid w:val="009A2144"/>
    <w:rsid w:val="009A246A"/>
    <w:rsid w:val="009A3183"/>
    <w:rsid w:val="009A32D7"/>
    <w:rsid w:val="009A3576"/>
    <w:rsid w:val="009A3A6D"/>
    <w:rsid w:val="009A3AB5"/>
    <w:rsid w:val="009A3BA5"/>
    <w:rsid w:val="009A41E5"/>
    <w:rsid w:val="009A4AA9"/>
    <w:rsid w:val="009A516A"/>
    <w:rsid w:val="009A56A7"/>
    <w:rsid w:val="009A6127"/>
    <w:rsid w:val="009A62DC"/>
    <w:rsid w:val="009A637B"/>
    <w:rsid w:val="009A6456"/>
    <w:rsid w:val="009A6C74"/>
    <w:rsid w:val="009A6EE7"/>
    <w:rsid w:val="009A7154"/>
    <w:rsid w:val="009A78D1"/>
    <w:rsid w:val="009A7DFB"/>
    <w:rsid w:val="009A7E08"/>
    <w:rsid w:val="009B003C"/>
    <w:rsid w:val="009B1823"/>
    <w:rsid w:val="009B2E47"/>
    <w:rsid w:val="009B3685"/>
    <w:rsid w:val="009B3745"/>
    <w:rsid w:val="009B3C79"/>
    <w:rsid w:val="009B3D47"/>
    <w:rsid w:val="009B4250"/>
    <w:rsid w:val="009B4821"/>
    <w:rsid w:val="009B4C1C"/>
    <w:rsid w:val="009B4C24"/>
    <w:rsid w:val="009B5821"/>
    <w:rsid w:val="009B70E9"/>
    <w:rsid w:val="009B7564"/>
    <w:rsid w:val="009B7BB7"/>
    <w:rsid w:val="009B7FFA"/>
    <w:rsid w:val="009C00EF"/>
    <w:rsid w:val="009C0BC1"/>
    <w:rsid w:val="009C0DBE"/>
    <w:rsid w:val="009C19BC"/>
    <w:rsid w:val="009C19D2"/>
    <w:rsid w:val="009C1BF9"/>
    <w:rsid w:val="009C1D4B"/>
    <w:rsid w:val="009C1E0C"/>
    <w:rsid w:val="009C281C"/>
    <w:rsid w:val="009C2AB0"/>
    <w:rsid w:val="009C3D88"/>
    <w:rsid w:val="009C42A3"/>
    <w:rsid w:val="009C4B76"/>
    <w:rsid w:val="009C520B"/>
    <w:rsid w:val="009C5785"/>
    <w:rsid w:val="009C5874"/>
    <w:rsid w:val="009C6768"/>
    <w:rsid w:val="009C6894"/>
    <w:rsid w:val="009C6B3B"/>
    <w:rsid w:val="009C6B7B"/>
    <w:rsid w:val="009C6E93"/>
    <w:rsid w:val="009C73C4"/>
    <w:rsid w:val="009C7CE4"/>
    <w:rsid w:val="009C7F47"/>
    <w:rsid w:val="009D0361"/>
    <w:rsid w:val="009D0720"/>
    <w:rsid w:val="009D0C8D"/>
    <w:rsid w:val="009D1342"/>
    <w:rsid w:val="009D15EA"/>
    <w:rsid w:val="009D1ED3"/>
    <w:rsid w:val="009D1F69"/>
    <w:rsid w:val="009D2118"/>
    <w:rsid w:val="009D22EA"/>
    <w:rsid w:val="009D2453"/>
    <w:rsid w:val="009D2CDE"/>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5A4"/>
    <w:rsid w:val="009D785E"/>
    <w:rsid w:val="009E04A9"/>
    <w:rsid w:val="009E04FB"/>
    <w:rsid w:val="009E0871"/>
    <w:rsid w:val="009E1137"/>
    <w:rsid w:val="009E176B"/>
    <w:rsid w:val="009E1E2C"/>
    <w:rsid w:val="009E1F70"/>
    <w:rsid w:val="009E21A4"/>
    <w:rsid w:val="009E2BE6"/>
    <w:rsid w:val="009E2DD3"/>
    <w:rsid w:val="009E2EAE"/>
    <w:rsid w:val="009E2F97"/>
    <w:rsid w:val="009E3644"/>
    <w:rsid w:val="009E3790"/>
    <w:rsid w:val="009E3C31"/>
    <w:rsid w:val="009E457F"/>
    <w:rsid w:val="009E4FCC"/>
    <w:rsid w:val="009E5656"/>
    <w:rsid w:val="009E5AB4"/>
    <w:rsid w:val="009E641D"/>
    <w:rsid w:val="009E6A64"/>
    <w:rsid w:val="009E6FBA"/>
    <w:rsid w:val="009E6FC8"/>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83A"/>
    <w:rsid w:val="009F4F05"/>
    <w:rsid w:val="009F5606"/>
    <w:rsid w:val="009F5CA4"/>
    <w:rsid w:val="009F6410"/>
    <w:rsid w:val="009F6457"/>
    <w:rsid w:val="009F7169"/>
    <w:rsid w:val="009F7883"/>
    <w:rsid w:val="009F79BE"/>
    <w:rsid w:val="00A0018E"/>
    <w:rsid w:val="00A00B60"/>
    <w:rsid w:val="00A01006"/>
    <w:rsid w:val="00A02B26"/>
    <w:rsid w:val="00A02BEC"/>
    <w:rsid w:val="00A02C96"/>
    <w:rsid w:val="00A02D52"/>
    <w:rsid w:val="00A02FBC"/>
    <w:rsid w:val="00A03A1D"/>
    <w:rsid w:val="00A043B9"/>
    <w:rsid w:val="00A04541"/>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45D0"/>
    <w:rsid w:val="00A157EC"/>
    <w:rsid w:val="00A158D3"/>
    <w:rsid w:val="00A15F2F"/>
    <w:rsid w:val="00A16150"/>
    <w:rsid w:val="00A163A7"/>
    <w:rsid w:val="00A16510"/>
    <w:rsid w:val="00A1686F"/>
    <w:rsid w:val="00A17180"/>
    <w:rsid w:val="00A17345"/>
    <w:rsid w:val="00A17648"/>
    <w:rsid w:val="00A1789B"/>
    <w:rsid w:val="00A179CC"/>
    <w:rsid w:val="00A17FA0"/>
    <w:rsid w:val="00A20232"/>
    <w:rsid w:val="00A205BF"/>
    <w:rsid w:val="00A205D4"/>
    <w:rsid w:val="00A2104B"/>
    <w:rsid w:val="00A210E9"/>
    <w:rsid w:val="00A218AE"/>
    <w:rsid w:val="00A21A9D"/>
    <w:rsid w:val="00A21AAA"/>
    <w:rsid w:val="00A21E51"/>
    <w:rsid w:val="00A2208A"/>
    <w:rsid w:val="00A22132"/>
    <w:rsid w:val="00A22207"/>
    <w:rsid w:val="00A22664"/>
    <w:rsid w:val="00A23243"/>
    <w:rsid w:val="00A23590"/>
    <w:rsid w:val="00A23919"/>
    <w:rsid w:val="00A23921"/>
    <w:rsid w:val="00A23E0D"/>
    <w:rsid w:val="00A24002"/>
    <w:rsid w:val="00A2470A"/>
    <w:rsid w:val="00A2481C"/>
    <w:rsid w:val="00A24CCF"/>
    <w:rsid w:val="00A25296"/>
    <w:rsid w:val="00A253C6"/>
    <w:rsid w:val="00A2585A"/>
    <w:rsid w:val="00A25C9D"/>
    <w:rsid w:val="00A261E4"/>
    <w:rsid w:val="00A265D9"/>
    <w:rsid w:val="00A2688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7E2"/>
    <w:rsid w:val="00A329BB"/>
    <w:rsid w:val="00A32C37"/>
    <w:rsid w:val="00A3331F"/>
    <w:rsid w:val="00A3393A"/>
    <w:rsid w:val="00A34685"/>
    <w:rsid w:val="00A34DA0"/>
    <w:rsid w:val="00A35A0B"/>
    <w:rsid w:val="00A35BD0"/>
    <w:rsid w:val="00A362CB"/>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AD"/>
    <w:rsid w:val="00A47B4B"/>
    <w:rsid w:val="00A5044D"/>
    <w:rsid w:val="00A50B00"/>
    <w:rsid w:val="00A50D49"/>
    <w:rsid w:val="00A511FB"/>
    <w:rsid w:val="00A514EB"/>
    <w:rsid w:val="00A521E0"/>
    <w:rsid w:val="00A524C8"/>
    <w:rsid w:val="00A5291D"/>
    <w:rsid w:val="00A52EDB"/>
    <w:rsid w:val="00A532E0"/>
    <w:rsid w:val="00A54A90"/>
    <w:rsid w:val="00A54B0B"/>
    <w:rsid w:val="00A54D16"/>
    <w:rsid w:val="00A54E6B"/>
    <w:rsid w:val="00A553DF"/>
    <w:rsid w:val="00A5579B"/>
    <w:rsid w:val="00A55877"/>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BB"/>
    <w:rsid w:val="00A615A0"/>
    <w:rsid w:val="00A615AF"/>
    <w:rsid w:val="00A61828"/>
    <w:rsid w:val="00A6189D"/>
    <w:rsid w:val="00A61F65"/>
    <w:rsid w:val="00A621F3"/>
    <w:rsid w:val="00A623EF"/>
    <w:rsid w:val="00A62454"/>
    <w:rsid w:val="00A627E0"/>
    <w:rsid w:val="00A62953"/>
    <w:rsid w:val="00A63244"/>
    <w:rsid w:val="00A6367F"/>
    <w:rsid w:val="00A63872"/>
    <w:rsid w:val="00A63A37"/>
    <w:rsid w:val="00A64196"/>
    <w:rsid w:val="00A647A9"/>
    <w:rsid w:val="00A649B4"/>
    <w:rsid w:val="00A64BC7"/>
    <w:rsid w:val="00A64EB1"/>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D6B"/>
    <w:rsid w:val="00A71F00"/>
    <w:rsid w:val="00A726A3"/>
    <w:rsid w:val="00A726DE"/>
    <w:rsid w:val="00A73242"/>
    <w:rsid w:val="00A73873"/>
    <w:rsid w:val="00A739AB"/>
    <w:rsid w:val="00A73D4C"/>
    <w:rsid w:val="00A744A2"/>
    <w:rsid w:val="00A74598"/>
    <w:rsid w:val="00A745D9"/>
    <w:rsid w:val="00A74E04"/>
    <w:rsid w:val="00A74F6C"/>
    <w:rsid w:val="00A75212"/>
    <w:rsid w:val="00A7538B"/>
    <w:rsid w:val="00A75920"/>
    <w:rsid w:val="00A75DE7"/>
    <w:rsid w:val="00A7634B"/>
    <w:rsid w:val="00A764B9"/>
    <w:rsid w:val="00A76696"/>
    <w:rsid w:val="00A76A52"/>
    <w:rsid w:val="00A76BF2"/>
    <w:rsid w:val="00A7707F"/>
    <w:rsid w:val="00A770A5"/>
    <w:rsid w:val="00A7735F"/>
    <w:rsid w:val="00A7771C"/>
    <w:rsid w:val="00A806D6"/>
    <w:rsid w:val="00A8135C"/>
    <w:rsid w:val="00A81633"/>
    <w:rsid w:val="00A81694"/>
    <w:rsid w:val="00A81D9B"/>
    <w:rsid w:val="00A8221B"/>
    <w:rsid w:val="00A82508"/>
    <w:rsid w:val="00A82C1E"/>
    <w:rsid w:val="00A831F0"/>
    <w:rsid w:val="00A83309"/>
    <w:rsid w:val="00A83BF1"/>
    <w:rsid w:val="00A83CA0"/>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457"/>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1264"/>
    <w:rsid w:val="00AA158B"/>
    <w:rsid w:val="00AA1740"/>
    <w:rsid w:val="00AA1D12"/>
    <w:rsid w:val="00AA1EEC"/>
    <w:rsid w:val="00AA210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C4F"/>
    <w:rsid w:val="00AB001C"/>
    <w:rsid w:val="00AB02C8"/>
    <w:rsid w:val="00AB05BC"/>
    <w:rsid w:val="00AB06B8"/>
    <w:rsid w:val="00AB06E6"/>
    <w:rsid w:val="00AB0ADE"/>
    <w:rsid w:val="00AB0B59"/>
    <w:rsid w:val="00AB0CA0"/>
    <w:rsid w:val="00AB102D"/>
    <w:rsid w:val="00AB1705"/>
    <w:rsid w:val="00AB1A33"/>
    <w:rsid w:val="00AB2826"/>
    <w:rsid w:val="00AB2857"/>
    <w:rsid w:val="00AB2EB7"/>
    <w:rsid w:val="00AB3299"/>
    <w:rsid w:val="00AB3418"/>
    <w:rsid w:val="00AB3491"/>
    <w:rsid w:val="00AB3E16"/>
    <w:rsid w:val="00AB3E3E"/>
    <w:rsid w:val="00AB3F13"/>
    <w:rsid w:val="00AB4157"/>
    <w:rsid w:val="00AB42FF"/>
    <w:rsid w:val="00AB4300"/>
    <w:rsid w:val="00AB513E"/>
    <w:rsid w:val="00AB51DA"/>
    <w:rsid w:val="00AB53BA"/>
    <w:rsid w:val="00AB57AD"/>
    <w:rsid w:val="00AB583A"/>
    <w:rsid w:val="00AB642C"/>
    <w:rsid w:val="00AB644A"/>
    <w:rsid w:val="00AB6458"/>
    <w:rsid w:val="00AB6CA0"/>
    <w:rsid w:val="00AB76D5"/>
    <w:rsid w:val="00AB7787"/>
    <w:rsid w:val="00AB78AC"/>
    <w:rsid w:val="00AB7913"/>
    <w:rsid w:val="00AC0169"/>
    <w:rsid w:val="00AC0CC3"/>
    <w:rsid w:val="00AC1281"/>
    <w:rsid w:val="00AC21BA"/>
    <w:rsid w:val="00AC22C7"/>
    <w:rsid w:val="00AC2D4E"/>
    <w:rsid w:val="00AC3084"/>
    <w:rsid w:val="00AC3431"/>
    <w:rsid w:val="00AC38E9"/>
    <w:rsid w:val="00AC45D6"/>
    <w:rsid w:val="00AC4D1B"/>
    <w:rsid w:val="00AC4D53"/>
    <w:rsid w:val="00AC4D9E"/>
    <w:rsid w:val="00AC4E2E"/>
    <w:rsid w:val="00AC5C2A"/>
    <w:rsid w:val="00AC61B3"/>
    <w:rsid w:val="00AC63F4"/>
    <w:rsid w:val="00AC6786"/>
    <w:rsid w:val="00AC7470"/>
    <w:rsid w:val="00AC7DE9"/>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57E1"/>
    <w:rsid w:val="00AD6980"/>
    <w:rsid w:val="00AD6C7F"/>
    <w:rsid w:val="00AD70C9"/>
    <w:rsid w:val="00AD732B"/>
    <w:rsid w:val="00AD75A6"/>
    <w:rsid w:val="00AD7741"/>
    <w:rsid w:val="00AD7927"/>
    <w:rsid w:val="00AD7E17"/>
    <w:rsid w:val="00AE0160"/>
    <w:rsid w:val="00AE0D23"/>
    <w:rsid w:val="00AE0E9E"/>
    <w:rsid w:val="00AE14B7"/>
    <w:rsid w:val="00AE19D1"/>
    <w:rsid w:val="00AE2205"/>
    <w:rsid w:val="00AE232B"/>
    <w:rsid w:val="00AE26F5"/>
    <w:rsid w:val="00AE2968"/>
    <w:rsid w:val="00AE3004"/>
    <w:rsid w:val="00AE3627"/>
    <w:rsid w:val="00AE3839"/>
    <w:rsid w:val="00AE3AF4"/>
    <w:rsid w:val="00AE42D1"/>
    <w:rsid w:val="00AE4557"/>
    <w:rsid w:val="00AE4A1F"/>
    <w:rsid w:val="00AE4C55"/>
    <w:rsid w:val="00AE4F01"/>
    <w:rsid w:val="00AE5C22"/>
    <w:rsid w:val="00AE5E95"/>
    <w:rsid w:val="00AE6433"/>
    <w:rsid w:val="00AE6584"/>
    <w:rsid w:val="00AE69BD"/>
    <w:rsid w:val="00AE6D12"/>
    <w:rsid w:val="00AE723D"/>
    <w:rsid w:val="00AE7751"/>
    <w:rsid w:val="00AE780C"/>
    <w:rsid w:val="00AE7992"/>
    <w:rsid w:val="00AE7BBF"/>
    <w:rsid w:val="00AF0FFE"/>
    <w:rsid w:val="00AF1414"/>
    <w:rsid w:val="00AF15C3"/>
    <w:rsid w:val="00AF19CD"/>
    <w:rsid w:val="00AF25F3"/>
    <w:rsid w:val="00AF28B0"/>
    <w:rsid w:val="00AF2DED"/>
    <w:rsid w:val="00AF3560"/>
    <w:rsid w:val="00AF3C80"/>
    <w:rsid w:val="00AF3C8C"/>
    <w:rsid w:val="00AF4095"/>
    <w:rsid w:val="00AF41FC"/>
    <w:rsid w:val="00AF4447"/>
    <w:rsid w:val="00AF457C"/>
    <w:rsid w:val="00AF4ABD"/>
    <w:rsid w:val="00AF5363"/>
    <w:rsid w:val="00AF5F78"/>
    <w:rsid w:val="00AF63A9"/>
    <w:rsid w:val="00AF6591"/>
    <w:rsid w:val="00AF66F1"/>
    <w:rsid w:val="00AF6A76"/>
    <w:rsid w:val="00AF6B1B"/>
    <w:rsid w:val="00AF7363"/>
    <w:rsid w:val="00AF738A"/>
    <w:rsid w:val="00AF7F09"/>
    <w:rsid w:val="00AF7F0E"/>
    <w:rsid w:val="00B002BA"/>
    <w:rsid w:val="00B00306"/>
    <w:rsid w:val="00B00D62"/>
    <w:rsid w:val="00B010D3"/>
    <w:rsid w:val="00B01CC2"/>
    <w:rsid w:val="00B01F0D"/>
    <w:rsid w:val="00B02014"/>
    <w:rsid w:val="00B0226D"/>
    <w:rsid w:val="00B023FC"/>
    <w:rsid w:val="00B02A4C"/>
    <w:rsid w:val="00B02AD0"/>
    <w:rsid w:val="00B03101"/>
    <w:rsid w:val="00B039CE"/>
    <w:rsid w:val="00B03BB8"/>
    <w:rsid w:val="00B03D26"/>
    <w:rsid w:val="00B04AD7"/>
    <w:rsid w:val="00B04D36"/>
    <w:rsid w:val="00B04F11"/>
    <w:rsid w:val="00B0540A"/>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7BE"/>
    <w:rsid w:val="00B13829"/>
    <w:rsid w:val="00B13F1F"/>
    <w:rsid w:val="00B14251"/>
    <w:rsid w:val="00B147CC"/>
    <w:rsid w:val="00B15141"/>
    <w:rsid w:val="00B151C6"/>
    <w:rsid w:val="00B16815"/>
    <w:rsid w:val="00B16B5F"/>
    <w:rsid w:val="00B16D08"/>
    <w:rsid w:val="00B1736C"/>
    <w:rsid w:val="00B17744"/>
    <w:rsid w:val="00B17D3E"/>
    <w:rsid w:val="00B20057"/>
    <w:rsid w:val="00B2043A"/>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A0E"/>
    <w:rsid w:val="00B25A70"/>
    <w:rsid w:val="00B25BD8"/>
    <w:rsid w:val="00B25E1D"/>
    <w:rsid w:val="00B25F9A"/>
    <w:rsid w:val="00B2613A"/>
    <w:rsid w:val="00B263BE"/>
    <w:rsid w:val="00B269CE"/>
    <w:rsid w:val="00B2757B"/>
    <w:rsid w:val="00B27D54"/>
    <w:rsid w:val="00B317EB"/>
    <w:rsid w:val="00B31E5F"/>
    <w:rsid w:val="00B322A7"/>
    <w:rsid w:val="00B32607"/>
    <w:rsid w:val="00B326BE"/>
    <w:rsid w:val="00B32F7F"/>
    <w:rsid w:val="00B33126"/>
    <w:rsid w:val="00B338CE"/>
    <w:rsid w:val="00B3396B"/>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B34"/>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7784"/>
    <w:rsid w:val="00B4783F"/>
    <w:rsid w:val="00B47858"/>
    <w:rsid w:val="00B47CEF"/>
    <w:rsid w:val="00B50261"/>
    <w:rsid w:val="00B504F7"/>
    <w:rsid w:val="00B50810"/>
    <w:rsid w:val="00B50933"/>
    <w:rsid w:val="00B509C0"/>
    <w:rsid w:val="00B50E09"/>
    <w:rsid w:val="00B51420"/>
    <w:rsid w:val="00B51526"/>
    <w:rsid w:val="00B517F1"/>
    <w:rsid w:val="00B51A40"/>
    <w:rsid w:val="00B5238F"/>
    <w:rsid w:val="00B529F2"/>
    <w:rsid w:val="00B52EC8"/>
    <w:rsid w:val="00B5370C"/>
    <w:rsid w:val="00B538FF"/>
    <w:rsid w:val="00B53EF5"/>
    <w:rsid w:val="00B542BA"/>
    <w:rsid w:val="00B54989"/>
    <w:rsid w:val="00B54CC5"/>
    <w:rsid w:val="00B553CF"/>
    <w:rsid w:val="00B555B8"/>
    <w:rsid w:val="00B55ACA"/>
    <w:rsid w:val="00B561BD"/>
    <w:rsid w:val="00B566E0"/>
    <w:rsid w:val="00B5685D"/>
    <w:rsid w:val="00B56E91"/>
    <w:rsid w:val="00B56F22"/>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40AB"/>
    <w:rsid w:val="00B64124"/>
    <w:rsid w:val="00B64398"/>
    <w:rsid w:val="00B64484"/>
    <w:rsid w:val="00B645F8"/>
    <w:rsid w:val="00B64A44"/>
    <w:rsid w:val="00B652B0"/>
    <w:rsid w:val="00B65771"/>
    <w:rsid w:val="00B664EC"/>
    <w:rsid w:val="00B66801"/>
    <w:rsid w:val="00B668B4"/>
    <w:rsid w:val="00B66FFC"/>
    <w:rsid w:val="00B6796C"/>
    <w:rsid w:val="00B67B2B"/>
    <w:rsid w:val="00B7021B"/>
    <w:rsid w:val="00B70333"/>
    <w:rsid w:val="00B70A49"/>
    <w:rsid w:val="00B70EDB"/>
    <w:rsid w:val="00B71A5D"/>
    <w:rsid w:val="00B7273B"/>
    <w:rsid w:val="00B727B8"/>
    <w:rsid w:val="00B73453"/>
    <w:rsid w:val="00B737C7"/>
    <w:rsid w:val="00B73E00"/>
    <w:rsid w:val="00B73E31"/>
    <w:rsid w:val="00B74A0D"/>
    <w:rsid w:val="00B74EC0"/>
    <w:rsid w:val="00B75542"/>
    <w:rsid w:val="00B75667"/>
    <w:rsid w:val="00B75A5C"/>
    <w:rsid w:val="00B7646F"/>
    <w:rsid w:val="00B77062"/>
    <w:rsid w:val="00B7709F"/>
    <w:rsid w:val="00B770A1"/>
    <w:rsid w:val="00B77104"/>
    <w:rsid w:val="00B774CC"/>
    <w:rsid w:val="00B77B57"/>
    <w:rsid w:val="00B77D8A"/>
    <w:rsid w:val="00B8053A"/>
    <w:rsid w:val="00B80795"/>
    <w:rsid w:val="00B80F5B"/>
    <w:rsid w:val="00B81578"/>
    <w:rsid w:val="00B81684"/>
    <w:rsid w:val="00B817F4"/>
    <w:rsid w:val="00B81F1C"/>
    <w:rsid w:val="00B820AE"/>
    <w:rsid w:val="00B821AB"/>
    <w:rsid w:val="00B82A8C"/>
    <w:rsid w:val="00B830F7"/>
    <w:rsid w:val="00B8321E"/>
    <w:rsid w:val="00B837F5"/>
    <w:rsid w:val="00B83AC3"/>
    <w:rsid w:val="00B83DAC"/>
    <w:rsid w:val="00B83DF6"/>
    <w:rsid w:val="00B84BE8"/>
    <w:rsid w:val="00B855A8"/>
    <w:rsid w:val="00B85837"/>
    <w:rsid w:val="00B85F67"/>
    <w:rsid w:val="00B86557"/>
    <w:rsid w:val="00B86D87"/>
    <w:rsid w:val="00B87C60"/>
    <w:rsid w:val="00B90165"/>
    <w:rsid w:val="00B91356"/>
    <w:rsid w:val="00B91E9D"/>
    <w:rsid w:val="00B922C4"/>
    <w:rsid w:val="00B926E0"/>
    <w:rsid w:val="00B92AD4"/>
    <w:rsid w:val="00B92BF1"/>
    <w:rsid w:val="00B932E1"/>
    <w:rsid w:val="00B93C36"/>
    <w:rsid w:val="00B94054"/>
    <w:rsid w:val="00B94253"/>
    <w:rsid w:val="00B9436E"/>
    <w:rsid w:val="00B946E7"/>
    <w:rsid w:val="00B950E8"/>
    <w:rsid w:val="00B95372"/>
    <w:rsid w:val="00B954FC"/>
    <w:rsid w:val="00B95A04"/>
    <w:rsid w:val="00B95C49"/>
    <w:rsid w:val="00B95EEF"/>
    <w:rsid w:val="00B95FD7"/>
    <w:rsid w:val="00B96228"/>
    <w:rsid w:val="00B96313"/>
    <w:rsid w:val="00B96CF0"/>
    <w:rsid w:val="00B96DA2"/>
    <w:rsid w:val="00B977E6"/>
    <w:rsid w:val="00BA067F"/>
    <w:rsid w:val="00BA13E0"/>
    <w:rsid w:val="00BA17C4"/>
    <w:rsid w:val="00BA270E"/>
    <w:rsid w:val="00BA2729"/>
    <w:rsid w:val="00BA283C"/>
    <w:rsid w:val="00BA2AEB"/>
    <w:rsid w:val="00BA2B41"/>
    <w:rsid w:val="00BA3603"/>
    <w:rsid w:val="00BA388C"/>
    <w:rsid w:val="00BA3974"/>
    <w:rsid w:val="00BA3C13"/>
    <w:rsid w:val="00BA3CC9"/>
    <w:rsid w:val="00BA3D2F"/>
    <w:rsid w:val="00BA3F29"/>
    <w:rsid w:val="00BA40BE"/>
    <w:rsid w:val="00BA48E0"/>
    <w:rsid w:val="00BA4CF4"/>
    <w:rsid w:val="00BA54FB"/>
    <w:rsid w:val="00BA5C97"/>
    <w:rsid w:val="00BA5EFB"/>
    <w:rsid w:val="00BA659A"/>
    <w:rsid w:val="00BA68C1"/>
    <w:rsid w:val="00BA6D50"/>
    <w:rsid w:val="00BA712E"/>
    <w:rsid w:val="00BA7423"/>
    <w:rsid w:val="00BA7688"/>
    <w:rsid w:val="00BA7EB0"/>
    <w:rsid w:val="00BB008F"/>
    <w:rsid w:val="00BB0528"/>
    <w:rsid w:val="00BB070E"/>
    <w:rsid w:val="00BB0D75"/>
    <w:rsid w:val="00BB1286"/>
    <w:rsid w:val="00BB1C4F"/>
    <w:rsid w:val="00BB20E7"/>
    <w:rsid w:val="00BB225D"/>
    <w:rsid w:val="00BB277B"/>
    <w:rsid w:val="00BB2835"/>
    <w:rsid w:val="00BB365A"/>
    <w:rsid w:val="00BB37B0"/>
    <w:rsid w:val="00BB3D91"/>
    <w:rsid w:val="00BB3F4C"/>
    <w:rsid w:val="00BB4A42"/>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6BF"/>
    <w:rsid w:val="00BC1B4B"/>
    <w:rsid w:val="00BC201A"/>
    <w:rsid w:val="00BC26C4"/>
    <w:rsid w:val="00BC2BC7"/>
    <w:rsid w:val="00BC2F45"/>
    <w:rsid w:val="00BC344E"/>
    <w:rsid w:val="00BC38B8"/>
    <w:rsid w:val="00BC3A46"/>
    <w:rsid w:val="00BC3CF8"/>
    <w:rsid w:val="00BC4B9C"/>
    <w:rsid w:val="00BC5181"/>
    <w:rsid w:val="00BC56C1"/>
    <w:rsid w:val="00BC5CE2"/>
    <w:rsid w:val="00BC642E"/>
    <w:rsid w:val="00BC6742"/>
    <w:rsid w:val="00BC71C5"/>
    <w:rsid w:val="00BC7659"/>
    <w:rsid w:val="00BC791C"/>
    <w:rsid w:val="00BC7A42"/>
    <w:rsid w:val="00BC7E6E"/>
    <w:rsid w:val="00BD013E"/>
    <w:rsid w:val="00BD0383"/>
    <w:rsid w:val="00BD082C"/>
    <w:rsid w:val="00BD0FC4"/>
    <w:rsid w:val="00BD1122"/>
    <w:rsid w:val="00BD13ED"/>
    <w:rsid w:val="00BD140B"/>
    <w:rsid w:val="00BD1749"/>
    <w:rsid w:val="00BD238C"/>
    <w:rsid w:val="00BD2A08"/>
    <w:rsid w:val="00BD2F55"/>
    <w:rsid w:val="00BD3837"/>
    <w:rsid w:val="00BD385B"/>
    <w:rsid w:val="00BD386B"/>
    <w:rsid w:val="00BD3A38"/>
    <w:rsid w:val="00BD3C69"/>
    <w:rsid w:val="00BD3D7A"/>
    <w:rsid w:val="00BD4355"/>
    <w:rsid w:val="00BD4A64"/>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97A"/>
    <w:rsid w:val="00BE1A06"/>
    <w:rsid w:val="00BE2E99"/>
    <w:rsid w:val="00BE3AFA"/>
    <w:rsid w:val="00BE3F52"/>
    <w:rsid w:val="00BE403F"/>
    <w:rsid w:val="00BE45C1"/>
    <w:rsid w:val="00BE51C7"/>
    <w:rsid w:val="00BE5515"/>
    <w:rsid w:val="00BE5613"/>
    <w:rsid w:val="00BE5813"/>
    <w:rsid w:val="00BE5C7E"/>
    <w:rsid w:val="00BE65B3"/>
    <w:rsid w:val="00BE68B9"/>
    <w:rsid w:val="00BE7265"/>
    <w:rsid w:val="00BE7B27"/>
    <w:rsid w:val="00BF02E6"/>
    <w:rsid w:val="00BF0A66"/>
    <w:rsid w:val="00BF10D2"/>
    <w:rsid w:val="00BF10D6"/>
    <w:rsid w:val="00BF120B"/>
    <w:rsid w:val="00BF1309"/>
    <w:rsid w:val="00BF18B9"/>
    <w:rsid w:val="00BF1B70"/>
    <w:rsid w:val="00BF220D"/>
    <w:rsid w:val="00BF2484"/>
    <w:rsid w:val="00BF2817"/>
    <w:rsid w:val="00BF2C65"/>
    <w:rsid w:val="00BF31CB"/>
    <w:rsid w:val="00BF3AE6"/>
    <w:rsid w:val="00BF3C10"/>
    <w:rsid w:val="00BF46F1"/>
    <w:rsid w:val="00BF4923"/>
    <w:rsid w:val="00BF4B69"/>
    <w:rsid w:val="00BF5350"/>
    <w:rsid w:val="00BF55D0"/>
    <w:rsid w:val="00BF5623"/>
    <w:rsid w:val="00BF56A8"/>
    <w:rsid w:val="00BF60E3"/>
    <w:rsid w:val="00BF6597"/>
    <w:rsid w:val="00BF6FBF"/>
    <w:rsid w:val="00BF70A1"/>
    <w:rsid w:val="00BF70F8"/>
    <w:rsid w:val="00BF7CDD"/>
    <w:rsid w:val="00BF7D43"/>
    <w:rsid w:val="00C007CA"/>
    <w:rsid w:val="00C00F1A"/>
    <w:rsid w:val="00C010F5"/>
    <w:rsid w:val="00C01835"/>
    <w:rsid w:val="00C01DFD"/>
    <w:rsid w:val="00C02192"/>
    <w:rsid w:val="00C0279C"/>
    <w:rsid w:val="00C02C95"/>
    <w:rsid w:val="00C02CDE"/>
    <w:rsid w:val="00C03B7B"/>
    <w:rsid w:val="00C03C30"/>
    <w:rsid w:val="00C04339"/>
    <w:rsid w:val="00C04C6C"/>
    <w:rsid w:val="00C04DE2"/>
    <w:rsid w:val="00C05395"/>
    <w:rsid w:val="00C057E0"/>
    <w:rsid w:val="00C05863"/>
    <w:rsid w:val="00C05C20"/>
    <w:rsid w:val="00C05D67"/>
    <w:rsid w:val="00C06031"/>
    <w:rsid w:val="00C06066"/>
    <w:rsid w:val="00C061ED"/>
    <w:rsid w:val="00C0648A"/>
    <w:rsid w:val="00C067A4"/>
    <w:rsid w:val="00C06F8C"/>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346"/>
    <w:rsid w:val="00C14691"/>
    <w:rsid w:val="00C14EF8"/>
    <w:rsid w:val="00C15135"/>
    <w:rsid w:val="00C159ED"/>
    <w:rsid w:val="00C16386"/>
    <w:rsid w:val="00C165C6"/>
    <w:rsid w:val="00C1662C"/>
    <w:rsid w:val="00C16813"/>
    <w:rsid w:val="00C16B16"/>
    <w:rsid w:val="00C17099"/>
    <w:rsid w:val="00C170AE"/>
    <w:rsid w:val="00C173EB"/>
    <w:rsid w:val="00C17593"/>
    <w:rsid w:val="00C176B6"/>
    <w:rsid w:val="00C17D7E"/>
    <w:rsid w:val="00C17D89"/>
    <w:rsid w:val="00C202D5"/>
    <w:rsid w:val="00C2068D"/>
    <w:rsid w:val="00C206C4"/>
    <w:rsid w:val="00C206EC"/>
    <w:rsid w:val="00C20DD5"/>
    <w:rsid w:val="00C20F2A"/>
    <w:rsid w:val="00C226CE"/>
    <w:rsid w:val="00C232DD"/>
    <w:rsid w:val="00C23452"/>
    <w:rsid w:val="00C2423A"/>
    <w:rsid w:val="00C244D8"/>
    <w:rsid w:val="00C24789"/>
    <w:rsid w:val="00C24EE5"/>
    <w:rsid w:val="00C250CF"/>
    <w:rsid w:val="00C2544D"/>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208A"/>
    <w:rsid w:val="00C32BB7"/>
    <w:rsid w:val="00C32CCE"/>
    <w:rsid w:val="00C337EC"/>
    <w:rsid w:val="00C339DE"/>
    <w:rsid w:val="00C33AA7"/>
    <w:rsid w:val="00C33DCE"/>
    <w:rsid w:val="00C3463A"/>
    <w:rsid w:val="00C346BB"/>
    <w:rsid w:val="00C346C1"/>
    <w:rsid w:val="00C34BDB"/>
    <w:rsid w:val="00C34C05"/>
    <w:rsid w:val="00C34D4B"/>
    <w:rsid w:val="00C34F16"/>
    <w:rsid w:val="00C3566B"/>
    <w:rsid w:val="00C35B23"/>
    <w:rsid w:val="00C36050"/>
    <w:rsid w:val="00C361B0"/>
    <w:rsid w:val="00C367B9"/>
    <w:rsid w:val="00C36DAD"/>
    <w:rsid w:val="00C37050"/>
    <w:rsid w:val="00C37CA6"/>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E22"/>
    <w:rsid w:val="00C54C14"/>
    <w:rsid w:val="00C54C62"/>
    <w:rsid w:val="00C54CBD"/>
    <w:rsid w:val="00C54CDD"/>
    <w:rsid w:val="00C5589B"/>
    <w:rsid w:val="00C55A58"/>
    <w:rsid w:val="00C55E23"/>
    <w:rsid w:val="00C5638E"/>
    <w:rsid w:val="00C56918"/>
    <w:rsid w:val="00C569CA"/>
    <w:rsid w:val="00C5733A"/>
    <w:rsid w:val="00C579C6"/>
    <w:rsid w:val="00C57CC6"/>
    <w:rsid w:val="00C57D43"/>
    <w:rsid w:val="00C601EB"/>
    <w:rsid w:val="00C602DB"/>
    <w:rsid w:val="00C60708"/>
    <w:rsid w:val="00C60EC1"/>
    <w:rsid w:val="00C613E1"/>
    <w:rsid w:val="00C619CD"/>
    <w:rsid w:val="00C61B5A"/>
    <w:rsid w:val="00C61D30"/>
    <w:rsid w:val="00C61EE5"/>
    <w:rsid w:val="00C62027"/>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B8C"/>
    <w:rsid w:val="00C71327"/>
    <w:rsid w:val="00C71468"/>
    <w:rsid w:val="00C723AF"/>
    <w:rsid w:val="00C723CA"/>
    <w:rsid w:val="00C72EF5"/>
    <w:rsid w:val="00C7322E"/>
    <w:rsid w:val="00C733ED"/>
    <w:rsid w:val="00C7357D"/>
    <w:rsid w:val="00C73BF6"/>
    <w:rsid w:val="00C74157"/>
    <w:rsid w:val="00C7448E"/>
    <w:rsid w:val="00C74859"/>
    <w:rsid w:val="00C748E2"/>
    <w:rsid w:val="00C74B2A"/>
    <w:rsid w:val="00C75004"/>
    <w:rsid w:val="00C755E8"/>
    <w:rsid w:val="00C75970"/>
    <w:rsid w:val="00C75AC4"/>
    <w:rsid w:val="00C75C9D"/>
    <w:rsid w:val="00C76952"/>
    <w:rsid w:val="00C7731D"/>
    <w:rsid w:val="00C7799E"/>
    <w:rsid w:val="00C80441"/>
    <w:rsid w:val="00C80547"/>
    <w:rsid w:val="00C80DB5"/>
    <w:rsid w:val="00C813F1"/>
    <w:rsid w:val="00C8198E"/>
    <w:rsid w:val="00C81B30"/>
    <w:rsid w:val="00C8220B"/>
    <w:rsid w:val="00C82387"/>
    <w:rsid w:val="00C823D0"/>
    <w:rsid w:val="00C831FC"/>
    <w:rsid w:val="00C8395C"/>
    <w:rsid w:val="00C83D50"/>
    <w:rsid w:val="00C84231"/>
    <w:rsid w:val="00C847C8"/>
    <w:rsid w:val="00C84D5A"/>
    <w:rsid w:val="00C85034"/>
    <w:rsid w:val="00C8534D"/>
    <w:rsid w:val="00C85F12"/>
    <w:rsid w:val="00C86379"/>
    <w:rsid w:val="00C864DB"/>
    <w:rsid w:val="00C8669B"/>
    <w:rsid w:val="00C870BA"/>
    <w:rsid w:val="00C8781D"/>
    <w:rsid w:val="00C878E9"/>
    <w:rsid w:val="00C87AF9"/>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7AB"/>
    <w:rsid w:val="00C92C2A"/>
    <w:rsid w:val="00C9318C"/>
    <w:rsid w:val="00C93297"/>
    <w:rsid w:val="00C93543"/>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C56"/>
    <w:rsid w:val="00CA49C0"/>
    <w:rsid w:val="00CA4A24"/>
    <w:rsid w:val="00CA4A3F"/>
    <w:rsid w:val="00CA4C14"/>
    <w:rsid w:val="00CA4F58"/>
    <w:rsid w:val="00CA51A0"/>
    <w:rsid w:val="00CA5DA3"/>
    <w:rsid w:val="00CA6156"/>
    <w:rsid w:val="00CA6164"/>
    <w:rsid w:val="00CA6BDF"/>
    <w:rsid w:val="00CA7239"/>
    <w:rsid w:val="00CB01BC"/>
    <w:rsid w:val="00CB03CF"/>
    <w:rsid w:val="00CB047F"/>
    <w:rsid w:val="00CB11BD"/>
    <w:rsid w:val="00CB1368"/>
    <w:rsid w:val="00CB167F"/>
    <w:rsid w:val="00CB1F2A"/>
    <w:rsid w:val="00CB299C"/>
    <w:rsid w:val="00CB2BBA"/>
    <w:rsid w:val="00CB35ED"/>
    <w:rsid w:val="00CB39EB"/>
    <w:rsid w:val="00CB41E7"/>
    <w:rsid w:val="00CB480A"/>
    <w:rsid w:val="00CB4FA5"/>
    <w:rsid w:val="00CB5008"/>
    <w:rsid w:val="00CB58DD"/>
    <w:rsid w:val="00CB6343"/>
    <w:rsid w:val="00CB6517"/>
    <w:rsid w:val="00CB7648"/>
    <w:rsid w:val="00CB79A4"/>
    <w:rsid w:val="00CB7B6B"/>
    <w:rsid w:val="00CB7F5F"/>
    <w:rsid w:val="00CC00B7"/>
    <w:rsid w:val="00CC034B"/>
    <w:rsid w:val="00CC07BA"/>
    <w:rsid w:val="00CC099A"/>
    <w:rsid w:val="00CC0AA7"/>
    <w:rsid w:val="00CC0E56"/>
    <w:rsid w:val="00CC1555"/>
    <w:rsid w:val="00CC172A"/>
    <w:rsid w:val="00CC1A18"/>
    <w:rsid w:val="00CC1D2E"/>
    <w:rsid w:val="00CC1E3E"/>
    <w:rsid w:val="00CC1E40"/>
    <w:rsid w:val="00CC27F5"/>
    <w:rsid w:val="00CC2D18"/>
    <w:rsid w:val="00CC2EFE"/>
    <w:rsid w:val="00CC32B0"/>
    <w:rsid w:val="00CC3D8D"/>
    <w:rsid w:val="00CC3E8C"/>
    <w:rsid w:val="00CC400F"/>
    <w:rsid w:val="00CC4365"/>
    <w:rsid w:val="00CC4C5E"/>
    <w:rsid w:val="00CC4CD7"/>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87F"/>
    <w:rsid w:val="00CD7A86"/>
    <w:rsid w:val="00CE025E"/>
    <w:rsid w:val="00CE030D"/>
    <w:rsid w:val="00CE03B6"/>
    <w:rsid w:val="00CE05F2"/>
    <w:rsid w:val="00CE0CBF"/>
    <w:rsid w:val="00CE0F12"/>
    <w:rsid w:val="00CE112E"/>
    <w:rsid w:val="00CE1225"/>
    <w:rsid w:val="00CE132D"/>
    <w:rsid w:val="00CE143E"/>
    <w:rsid w:val="00CE19F2"/>
    <w:rsid w:val="00CE253D"/>
    <w:rsid w:val="00CE3257"/>
    <w:rsid w:val="00CE38AA"/>
    <w:rsid w:val="00CE3CDC"/>
    <w:rsid w:val="00CE3D16"/>
    <w:rsid w:val="00CE3D41"/>
    <w:rsid w:val="00CE3FBA"/>
    <w:rsid w:val="00CE5386"/>
    <w:rsid w:val="00CE53A7"/>
    <w:rsid w:val="00CE5E50"/>
    <w:rsid w:val="00CE630B"/>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639"/>
    <w:rsid w:val="00CF2EF5"/>
    <w:rsid w:val="00CF2FBF"/>
    <w:rsid w:val="00CF33BA"/>
    <w:rsid w:val="00CF3E2B"/>
    <w:rsid w:val="00CF3F01"/>
    <w:rsid w:val="00CF4050"/>
    <w:rsid w:val="00CF41AE"/>
    <w:rsid w:val="00CF495B"/>
    <w:rsid w:val="00CF4B3B"/>
    <w:rsid w:val="00CF4F02"/>
    <w:rsid w:val="00CF4F88"/>
    <w:rsid w:val="00CF5EE9"/>
    <w:rsid w:val="00CF61A3"/>
    <w:rsid w:val="00CF66DE"/>
    <w:rsid w:val="00CF6848"/>
    <w:rsid w:val="00CF6AF3"/>
    <w:rsid w:val="00CF6C9A"/>
    <w:rsid w:val="00CF7298"/>
    <w:rsid w:val="00CF74F6"/>
    <w:rsid w:val="00CF76AE"/>
    <w:rsid w:val="00CF7CCF"/>
    <w:rsid w:val="00CF7D8D"/>
    <w:rsid w:val="00D0033A"/>
    <w:rsid w:val="00D00522"/>
    <w:rsid w:val="00D00B22"/>
    <w:rsid w:val="00D00FCA"/>
    <w:rsid w:val="00D017EE"/>
    <w:rsid w:val="00D01C73"/>
    <w:rsid w:val="00D02369"/>
    <w:rsid w:val="00D02AFC"/>
    <w:rsid w:val="00D02C36"/>
    <w:rsid w:val="00D02E17"/>
    <w:rsid w:val="00D02F2F"/>
    <w:rsid w:val="00D0321D"/>
    <w:rsid w:val="00D04A63"/>
    <w:rsid w:val="00D04FC8"/>
    <w:rsid w:val="00D050BA"/>
    <w:rsid w:val="00D05B47"/>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23A"/>
    <w:rsid w:val="00D11672"/>
    <w:rsid w:val="00D11873"/>
    <w:rsid w:val="00D11FAE"/>
    <w:rsid w:val="00D12371"/>
    <w:rsid w:val="00D12440"/>
    <w:rsid w:val="00D1249E"/>
    <w:rsid w:val="00D126E6"/>
    <w:rsid w:val="00D126F8"/>
    <w:rsid w:val="00D128F5"/>
    <w:rsid w:val="00D12B75"/>
    <w:rsid w:val="00D1303E"/>
    <w:rsid w:val="00D13451"/>
    <w:rsid w:val="00D13820"/>
    <w:rsid w:val="00D13880"/>
    <w:rsid w:val="00D13BBC"/>
    <w:rsid w:val="00D13F9F"/>
    <w:rsid w:val="00D1404F"/>
    <w:rsid w:val="00D14204"/>
    <w:rsid w:val="00D1552A"/>
    <w:rsid w:val="00D15D9D"/>
    <w:rsid w:val="00D1624D"/>
    <w:rsid w:val="00D17869"/>
    <w:rsid w:val="00D1792B"/>
    <w:rsid w:val="00D17F37"/>
    <w:rsid w:val="00D202D3"/>
    <w:rsid w:val="00D2171B"/>
    <w:rsid w:val="00D217CE"/>
    <w:rsid w:val="00D21A77"/>
    <w:rsid w:val="00D21E67"/>
    <w:rsid w:val="00D22148"/>
    <w:rsid w:val="00D229A3"/>
    <w:rsid w:val="00D22D40"/>
    <w:rsid w:val="00D2348D"/>
    <w:rsid w:val="00D23556"/>
    <w:rsid w:val="00D239F9"/>
    <w:rsid w:val="00D23A1F"/>
    <w:rsid w:val="00D23B89"/>
    <w:rsid w:val="00D23CE2"/>
    <w:rsid w:val="00D244D5"/>
    <w:rsid w:val="00D24D04"/>
    <w:rsid w:val="00D25866"/>
    <w:rsid w:val="00D25A61"/>
    <w:rsid w:val="00D25E03"/>
    <w:rsid w:val="00D261FB"/>
    <w:rsid w:val="00D26283"/>
    <w:rsid w:val="00D263B5"/>
    <w:rsid w:val="00D26586"/>
    <w:rsid w:val="00D2664C"/>
    <w:rsid w:val="00D2670D"/>
    <w:rsid w:val="00D26B2E"/>
    <w:rsid w:val="00D26DBE"/>
    <w:rsid w:val="00D27AAD"/>
    <w:rsid w:val="00D27F01"/>
    <w:rsid w:val="00D3013B"/>
    <w:rsid w:val="00D30373"/>
    <w:rsid w:val="00D309B2"/>
    <w:rsid w:val="00D309D3"/>
    <w:rsid w:val="00D30C46"/>
    <w:rsid w:val="00D30FC7"/>
    <w:rsid w:val="00D31B9F"/>
    <w:rsid w:val="00D31BEA"/>
    <w:rsid w:val="00D33313"/>
    <w:rsid w:val="00D333D7"/>
    <w:rsid w:val="00D33410"/>
    <w:rsid w:val="00D33418"/>
    <w:rsid w:val="00D33458"/>
    <w:rsid w:val="00D33AFC"/>
    <w:rsid w:val="00D33C0E"/>
    <w:rsid w:val="00D3410B"/>
    <w:rsid w:val="00D344C9"/>
    <w:rsid w:val="00D358B2"/>
    <w:rsid w:val="00D359BB"/>
    <w:rsid w:val="00D3609F"/>
    <w:rsid w:val="00D3610A"/>
    <w:rsid w:val="00D366C8"/>
    <w:rsid w:val="00D368C6"/>
    <w:rsid w:val="00D36C8E"/>
    <w:rsid w:val="00D36D5A"/>
    <w:rsid w:val="00D37A26"/>
    <w:rsid w:val="00D37C2D"/>
    <w:rsid w:val="00D404CE"/>
    <w:rsid w:val="00D40D79"/>
    <w:rsid w:val="00D40E25"/>
    <w:rsid w:val="00D40E78"/>
    <w:rsid w:val="00D40F5C"/>
    <w:rsid w:val="00D41009"/>
    <w:rsid w:val="00D41901"/>
    <w:rsid w:val="00D41CD0"/>
    <w:rsid w:val="00D421D9"/>
    <w:rsid w:val="00D42223"/>
    <w:rsid w:val="00D422E4"/>
    <w:rsid w:val="00D424E7"/>
    <w:rsid w:val="00D426FB"/>
    <w:rsid w:val="00D42B71"/>
    <w:rsid w:val="00D42D5D"/>
    <w:rsid w:val="00D43888"/>
    <w:rsid w:val="00D4429F"/>
    <w:rsid w:val="00D44A5C"/>
    <w:rsid w:val="00D45B68"/>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565"/>
    <w:rsid w:val="00D51AAF"/>
    <w:rsid w:val="00D51F84"/>
    <w:rsid w:val="00D52200"/>
    <w:rsid w:val="00D52400"/>
    <w:rsid w:val="00D527A2"/>
    <w:rsid w:val="00D52A9A"/>
    <w:rsid w:val="00D52E1D"/>
    <w:rsid w:val="00D53621"/>
    <w:rsid w:val="00D53768"/>
    <w:rsid w:val="00D537B0"/>
    <w:rsid w:val="00D54370"/>
    <w:rsid w:val="00D5438E"/>
    <w:rsid w:val="00D54C59"/>
    <w:rsid w:val="00D54CA0"/>
    <w:rsid w:val="00D54D88"/>
    <w:rsid w:val="00D5521C"/>
    <w:rsid w:val="00D554E6"/>
    <w:rsid w:val="00D55723"/>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2243"/>
    <w:rsid w:val="00D6278F"/>
    <w:rsid w:val="00D62949"/>
    <w:rsid w:val="00D629D3"/>
    <w:rsid w:val="00D62DEC"/>
    <w:rsid w:val="00D62E00"/>
    <w:rsid w:val="00D63BAD"/>
    <w:rsid w:val="00D6410E"/>
    <w:rsid w:val="00D6420A"/>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AE9"/>
    <w:rsid w:val="00D7010A"/>
    <w:rsid w:val="00D7040B"/>
    <w:rsid w:val="00D7066F"/>
    <w:rsid w:val="00D70B5B"/>
    <w:rsid w:val="00D70F5E"/>
    <w:rsid w:val="00D70F87"/>
    <w:rsid w:val="00D7123A"/>
    <w:rsid w:val="00D71707"/>
    <w:rsid w:val="00D71BD5"/>
    <w:rsid w:val="00D72265"/>
    <w:rsid w:val="00D72BDC"/>
    <w:rsid w:val="00D73118"/>
    <w:rsid w:val="00D73347"/>
    <w:rsid w:val="00D7364D"/>
    <w:rsid w:val="00D73A3C"/>
    <w:rsid w:val="00D73A6B"/>
    <w:rsid w:val="00D73DAD"/>
    <w:rsid w:val="00D73E0D"/>
    <w:rsid w:val="00D74461"/>
    <w:rsid w:val="00D74AF7"/>
    <w:rsid w:val="00D7505F"/>
    <w:rsid w:val="00D75199"/>
    <w:rsid w:val="00D75277"/>
    <w:rsid w:val="00D755A0"/>
    <w:rsid w:val="00D75843"/>
    <w:rsid w:val="00D758A1"/>
    <w:rsid w:val="00D75E85"/>
    <w:rsid w:val="00D75F68"/>
    <w:rsid w:val="00D7643F"/>
    <w:rsid w:val="00D769F0"/>
    <w:rsid w:val="00D76E0D"/>
    <w:rsid w:val="00D76E83"/>
    <w:rsid w:val="00D771C9"/>
    <w:rsid w:val="00D800A1"/>
    <w:rsid w:val="00D8036A"/>
    <w:rsid w:val="00D80AB8"/>
    <w:rsid w:val="00D80C93"/>
    <w:rsid w:val="00D80CCB"/>
    <w:rsid w:val="00D81307"/>
    <w:rsid w:val="00D81465"/>
    <w:rsid w:val="00D817FD"/>
    <w:rsid w:val="00D820F3"/>
    <w:rsid w:val="00D829AC"/>
    <w:rsid w:val="00D82AA1"/>
    <w:rsid w:val="00D83401"/>
    <w:rsid w:val="00D83850"/>
    <w:rsid w:val="00D84268"/>
    <w:rsid w:val="00D84278"/>
    <w:rsid w:val="00D846C5"/>
    <w:rsid w:val="00D847C6"/>
    <w:rsid w:val="00D86ACF"/>
    <w:rsid w:val="00D86B37"/>
    <w:rsid w:val="00D86EF6"/>
    <w:rsid w:val="00D87154"/>
    <w:rsid w:val="00D8778A"/>
    <w:rsid w:val="00D91009"/>
    <w:rsid w:val="00D9120D"/>
    <w:rsid w:val="00D9126A"/>
    <w:rsid w:val="00D912DF"/>
    <w:rsid w:val="00D9151F"/>
    <w:rsid w:val="00D919F7"/>
    <w:rsid w:val="00D91AEE"/>
    <w:rsid w:val="00D91F8C"/>
    <w:rsid w:val="00D92265"/>
    <w:rsid w:val="00D9230B"/>
    <w:rsid w:val="00D92558"/>
    <w:rsid w:val="00D92633"/>
    <w:rsid w:val="00D92CBC"/>
    <w:rsid w:val="00D92FD3"/>
    <w:rsid w:val="00D931F2"/>
    <w:rsid w:val="00D938C1"/>
    <w:rsid w:val="00D938CE"/>
    <w:rsid w:val="00D93EF4"/>
    <w:rsid w:val="00D94909"/>
    <w:rsid w:val="00D94BB0"/>
    <w:rsid w:val="00D94FF3"/>
    <w:rsid w:val="00D95322"/>
    <w:rsid w:val="00D955B0"/>
    <w:rsid w:val="00D957C0"/>
    <w:rsid w:val="00D95BC2"/>
    <w:rsid w:val="00D95BFF"/>
    <w:rsid w:val="00D95F45"/>
    <w:rsid w:val="00D96AD5"/>
    <w:rsid w:val="00D9793D"/>
    <w:rsid w:val="00D97D08"/>
    <w:rsid w:val="00D97E86"/>
    <w:rsid w:val="00DA000D"/>
    <w:rsid w:val="00DA015E"/>
    <w:rsid w:val="00DA02EC"/>
    <w:rsid w:val="00DA0FC0"/>
    <w:rsid w:val="00DA10F6"/>
    <w:rsid w:val="00DA1D80"/>
    <w:rsid w:val="00DA2046"/>
    <w:rsid w:val="00DA2185"/>
    <w:rsid w:val="00DA23D2"/>
    <w:rsid w:val="00DA29C4"/>
    <w:rsid w:val="00DA2D90"/>
    <w:rsid w:val="00DA3A26"/>
    <w:rsid w:val="00DA3B43"/>
    <w:rsid w:val="00DA3F00"/>
    <w:rsid w:val="00DA43CA"/>
    <w:rsid w:val="00DA4562"/>
    <w:rsid w:val="00DA492A"/>
    <w:rsid w:val="00DA49D8"/>
    <w:rsid w:val="00DA5CA9"/>
    <w:rsid w:val="00DA5E7E"/>
    <w:rsid w:val="00DA714A"/>
    <w:rsid w:val="00DA71AF"/>
    <w:rsid w:val="00DA727D"/>
    <w:rsid w:val="00DA7A85"/>
    <w:rsid w:val="00DA7BC7"/>
    <w:rsid w:val="00DA7E4C"/>
    <w:rsid w:val="00DA7EC1"/>
    <w:rsid w:val="00DB0564"/>
    <w:rsid w:val="00DB0D5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F9D"/>
    <w:rsid w:val="00DB5799"/>
    <w:rsid w:val="00DB5A21"/>
    <w:rsid w:val="00DB5DEB"/>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E7A"/>
    <w:rsid w:val="00DC6035"/>
    <w:rsid w:val="00DC65D8"/>
    <w:rsid w:val="00DC6870"/>
    <w:rsid w:val="00DC69C6"/>
    <w:rsid w:val="00DC6A94"/>
    <w:rsid w:val="00DC6E29"/>
    <w:rsid w:val="00DC7890"/>
    <w:rsid w:val="00DC79A3"/>
    <w:rsid w:val="00DC7E92"/>
    <w:rsid w:val="00DD02C4"/>
    <w:rsid w:val="00DD044C"/>
    <w:rsid w:val="00DD128A"/>
    <w:rsid w:val="00DD12B1"/>
    <w:rsid w:val="00DD12B5"/>
    <w:rsid w:val="00DD18BD"/>
    <w:rsid w:val="00DD1947"/>
    <w:rsid w:val="00DD1E75"/>
    <w:rsid w:val="00DD1ED7"/>
    <w:rsid w:val="00DD242B"/>
    <w:rsid w:val="00DD2FE5"/>
    <w:rsid w:val="00DD32DF"/>
    <w:rsid w:val="00DD3401"/>
    <w:rsid w:val="00DD3430"/>
    <w:rsid w:val="00DD3480"/>
    <w:rsid w:val="00DD3565"/>
    <w:rsid w:val="00DD49D3"/>
    <w:rsid w:val="00DD59AB"/>
    <w:rsid w:val="00DD5AC8"/>
    <w:rsid w:val="00DD5FFE"/>
    <w:rsid w:val="00DD6396"/>
    <w:rsid w:val="00DD6C70"/>
    <w:rsid w:val="00DD6DA2"/>
    <w:rsid w:val="00DD761C"/>
    <w:rsid w:val="00DE0171"/>
    <w:rsid w:val="00DE0333"/>
    <w:rsid w:val="00DE0558"/>
    <w:rsid w:val="00DE067E"/>
    <w:rsid w:val="00DE088E"/>
    <w:rsid w:val="00DE128B"/>
    <w:rsid w:val="00DE1799"/>
    <w:rsid w:val="00DE21CF"/>
    <w:rsid w:val="00DE279F"/>
    <w:rsid w:val="00DE2D4B"/>
    <w:rsid w:val="00DE3E7C"/>
    <w:rsid w:val="00DE464E"/>
    <w:rsid w:val="00DE4664"/>
    <w:rsid w:val="00DE4811"/>
    <w:rsid w:val="00DE4B0C"/>
    <w:rsid w:val="00DE5FDA"/>
    <w:rsid w:val="00DE61AA"/>
    <w:rsid w:val="00DE752E"/>
    <w:rsid w:val="00DE7793"/>
    <w:rsid w:val="00DE7D03"/>
    <w:rsid w:val="00DE7F45"/>
    <w:rsid w:val="00DF02EC"/>
    <w:rsid w:val="00DF0820"/>
    <w:rsid w:val="00DF0D33"/>
    <w:rsid w:val="00DF0E63"/>
    <w:rsid w:val="00DF12DC"/>
    <w:rsid w:val="00DF1300"/>
    <w:rsid w:val="00DF1EB6"/>
    <w:rsid w:val="00DF1FD6"/>
    <w:rsid w:val="00DF32AF"/>
    <w:rsid w:val="00DF3307"/>
    <w:rsid w:val="00DF360E"/>
    <w:rsid w:val="00DF3623"/>
    <w:rsid w:val="00DF3A2C"/>
    <w:rsid w:val="00DF4158"/>
    <w:rsid w:val="00DF4430"/>
    <w:rsid w:val="00DF4920"/>
    <w:rsid w:val="00DF4DEA"/>
    <w:rsid w:val="00DF4F19"/>
    <w:rsid w:val="00DF5002"/>
    <w:rsid w:val="00DF5270"/>
    <w:rsid w:val="00DF5B4C"/>
    <w:rsid w:val="00DF5C89"/>
    <w:rsid w:val="00DF6014"/>
    <w:rsid w:val="00DF6531"/>
    <w:rsid w:val="00DF6824"/>
    <w:rsid w:val="00DF69A9"/>
    <w:rsid w:val="00DF6A83"/>
    <w:rsid w:val="00DF7226"/>
    <w:rsid w:val="00DF7BC3"/>
    <w:rsid w:val="00E00368"/>
    <w:rsid w:val="00E005F5"/>
    <w:rsid w:val="00E00A07"/>
    <w:rsid w:val="00E00A92"/>
    <w:rsid w:val="00E01395"/>
    <w:rsid w:val="00E019EA"/>
    <w:rsid w:val="00E01A5C"/>
    <w:rsid w:val="00E028E6"/>
    <w:rsid w:val="00E02C20"/>
    <w:rsid w:val="00E0324B"/>
    <w:rsid w:val="00E0345F"/>
    <w:rsid w:val="00E03BEA"/>
    <w:rsid w:val="00E0401E"/>
    <w:rsid w:val="00E046C1"/>
    <w:rsid w:val="00E049EC"/>
    <w:rsid w:val="00E05A43"/>
    <w:rsid w:val="00E05FC4"/>
    <w:rsid w:val="00E06977"/>
    <w:rsid w:val="00E06AF4"/>
    <w:rsid w:val="00E06F6A"/>
    <w:rsid w:val="00E073C8"/>
    <w:rsid w:val="00E07686"/>
    <w:rsid w:val="00E07E45"/>
    <w:rsid w:val="00E1007C"/>
    <w:rsid w:val="00E101F9"/>
    <w:rsid w:val="00E102BD"/>
    <w:rsid w:val="00E1039D"/>
    <w:rsid w:val="00E103F8"/>
    <w:rsid w:val="00E104ED"/>
    <w:rsid w:val="00E10631"/>
    <w:rsid w:val="00E11EB8"/>
    <w:rsid w:val="00E1273A"/>
    <w:rsid w:val="00E12933"/>
    <w:rsid w:val="00E12A5A"/>
    <w:rsid w:val="00E12AF0"/>
    <w:rsid w:val="00E136AE"/>
    <w:rsid w:val="00E139D0"/>
    <w:rsid w:val="00E143F1"/>
    <w:rsid w:val="00E145A7"/>
    <w:rsid w:val="00E145E0"/>
    <w:rsid w:val="00E147E5"/>
    <w:rsid w:val="00E14913"/>
    <w:rsid w:val="00E149D5"/>
    <w:rsid w:val="00E150B1"/>
    <w:rsid w:val="00E15352"/>
    <w:rsid w:val="00E153A7"/>
    <w:rsid w:val="00E154A1"/>
    <w:rsid w:val="00E15ED2"/>
    <w:rsid w:val="00E164E8"/>
    <w:rsid w:val="00E1654E"/>
    <w:rsid w:val="00E167D4"/>
    <w:rsid w:val="00E172D5"/>
    <w:rsid w:val="00E175FF"/>
    <w:rsid w:val="00E17C3F"/>
    <w:rsid w:val="00E17CFB"/>
    <w:rsid w:val="00E200EF"/>
    <w:rsid w:val="00E201E3"/>
    <w:rsid w:val="00E20661"/>
    <w:rsid w:val="00E20770"/>
    <w:rsid w:val="00E20855"/>
    <w:rsid w:val="00E20862"/>
    <w:rsid w:val="00E20AD1"/>
    <w:rsid w:val="00E214FB"/>
    <w:rsid w:val="00E216A5"/>
    <w:rsid w:val="00E222C6"/>
    <w:rsid w:val="00E224C9"/>
    <w:rsid w:val="00E22625"/>
    <w:rsid w:val="00E229F7"/>
    <w:rsid w:val="00E22A10"/>
    <w:rsid w:val="00E22BF5"/>
    <w:rsid w:val="00E22E2F"/>
    <w:rsid w:val="00E22EE3"/>
    <w:rsid w:val="00E23224"/>
    <w:rsid w:val="00E23467"/>
    <w:rsid w:val="00E23851"/>
    <w:rsid w:val="00E23ACC"/>
    <w:rsid w:val="00E23ADB"/>
    <w:rsid w:val="00E24553"/>
    <w:rsid w:val="00E24D56"/>
    <w:rsid w:val="00E24ECA"/>
    <w:rsid w:val="00E250DB"/>
    <w:rsid w:val="00E25328"/>
    <w:rsid w:val="00E25334"/>
    <w:rsid w:val="00E25F1D"/>
    <w:rsid w:val="00E25F49"/>
    <w:rsid w:val="00E2617B"/>
    <w:rsid w:val="00E26224"/>
    <w:rsid w:val="00E2690E"/>
    <w:rsid w:val="00E272FE"/>
    <w:rsid w:val="00E30063"/>
    <w:rsid w:val="00E30517"/>
    <w:rsid w:val="00E3070A"/>
    <w:rsid w:val="00E30A72"/>
    <w:rsid w:val="00E30DB2"/>
    <w:rsid w:val="00E31506"/>
    <w:rsid w:val="00E3200D"/>
    <w:rsid w:val="00E32E0E"/>
    <w:rsid w:val="00E3305B"/>
    <w:rsid w:val="00E33506"/>
    <w:rsid w:val="00E33802"/>
    <w:rsid w:val="00E33814"/>
    <w:rsid w:val="00E339C6"/>
    <w:rsid w:val="00E33B8C"/>
    <w:rsid w:val="00E33E4D"/>
    <w:rsid w:val="00E34D6F"/>
    <w:rsid w:val="00E34F08"/>
    <w:rsid w:val="00E35698"/>
    <w:rsid w:val="00E35AC2"/>
    <w:rsid w:val="00E35EB9"/>
    <w:rsid w:val="00E35F47"/>
    <w:rsid w:val="00E3610B"/>
    <w:rsid w:val="00E363B9"/>
    <w:rsid w:val="00E36400"/>
    <w:rsid w:val="00E36AED"/>
    <w:rsid w:val="00E377BF"/>
    <w:rsid w:val="00E37C25"/>
    <w:rsid w:val="00E40362"/>
    <w:rsid w:val="00E41264"/>
    <w:rsid w:val="00E41BAC"/>
    <w:rsid w:val="00E42532"/>
    <w:rsid w:val="00E42D71"/>
    <w:rsid w:val="00E432AE"/>
    <w:rsid w:val="00E434D2"/>
    <w:rsid w:val="00E4356E"/>
    <w:rsid w:val="00E43F1E"/>
    <w:rsid w:val="00E4466A"/>
    <w:rsid w:val="00E447D5"/>
    <w:rsid w:val="00E45041"/>
    <w:rsid w:val="00E450D8"/>
    <w:rsid w:val="00E452D0"/>
    <w:rsid w:val="00E45A9D"/>
    <w:rsid w:val="00E460A1"/>
    <w:rsid w:val="00E462E7"/>
    <w:rsid w:val="00E46CC9"/>
    <w:rsid w:val="00E47D5F"/>
    <w:rsid w:val="00E47D96"/>
    <w:rsid w:val="00E508D6"/>
    <w:rsid w:val="00E515A3"/>
    <w:rsid w:val="00E51E23"/>
    <w:rsid w:val="00E523F3"/>
    <w:rsid w:val="00E52F76"/>
    <w:rsid w:val="00E5315C"/>
    <w:rsid w:val="00E534EA"/>
    <w:rsid w:val="00E538E0"/>
    <w:rsid w:val="00E547DF"/>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43D0"/>
    <w:rsid w:val="00E64763"/>
    <w:rsid w:val="00E647DC"/>
    <w:rsid w:val="00E6484F"/>
    <w:rsid w:val="00E64B4F"/>
    <w:rsid w:val="00E65A35"/>
    <w:rsid w:val="00E65E6B"/>
    <w:rsid w:val="00E6640D"/>
    <w:rsid w:val="00E666A1"/>
    <w:rsid w:val="00E6682F"/>
    <w:rsid w:val="00E67631"/>
    <w:rsid w:val="00E7041A"/>
    <w:rsid w:val="00E705E5"/>
    <w:rsid w:val="00E70B0C"/>
    <w:rsid w:val="00E71952"/>
    <w:rsid w:val="00E71DF1"/>
    <w:rsid w:val="00E71EDB"/>
    <w:rsid w:val="00E723D3"/>
    <w:rsid w:val="00E7242A"/>
    <w:rsid w:val="00E72737"/>
    <w:rsid w:val="00E72ABE"/>
    <w:rsid w:val="00E72BCC"/>
    <w:rsid w:val="00E739A7"/>
    <w:rsid w:val="00E73E01"/>
    <w:rsid w:val="00E7449A"/>
    <w:rsid w:val="00E74B5A"/>
    <w:rsid w:val="00E7524F"/>
    <w:rsid w:val="00E7556D"/>
    <w:rsid w:val="00E75693"/>
    <w:rsid w:val="00E756FB"/>
    <w:rsid w:val="00E76141"/>
    <w:rsid w:val="00E76270"/>
    <w:rsid w:val="00E76B45"/>
    <w:rsid w:val="00E77040"/>
    <w:rsid w:val="00E772C4"/>
    <w:rsid w:val="00E77655"/>
    <w:rsid w:val="00E8016D"/>
    <w:rsid w:val="00E810EC"/>
    <w:rsid w:val="00E8112C"/>
    <w:rsid w:val="00E81587"/>
    <w:rsid w:val="00E826C8"/>
    <w:rsid w:val="00E82819"/>
    <w:rsid w:val="00E82EE0"/>
    <w:rsid w:val="00E83280"/>
    <w:rsid w:val="00E832C9"/>
    <w:rsid w:val="00E8344D"/>
    <w:rsid w:val="00E83469"/>
    <w:rsid w:val="00E83E6E"/>
    <w:rsid w:val="00E8412F"/>
    <w:rsid w:val="00E843EF"/>
    <w:rsid w:val="00E84661"/>
    <w:rsid w:val="00E84934"/>
    <w:rsid w:val="00E84A69"/>
    <w:rsid w:val="00E853AC"/>
    <w:rsid w:val="00E85483"/>
    <w:rsid w:val="00E86057"/>
    <w:rsid w:val="00E861F7"/>
    <w:rsid w:val="00E864CA"/>
    <w:rsid w:val="00E86647"/>
    <w:rsid w:val="00E86BF7"/>
    <w:rsid w:val="00E87182"/>
    <w:rsid w:val="00E879F0"/>
    <w:rsid w:val="00E87AE6"/>
    <w:rsid w:val="00E87BC7"/>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04F"/>
    <w:rsid w:val="00E94307"/>
    <w:rsid w:val="00E94762"/>
    <w:rsid w:val="00E95754"/>
    <w:rsid w:val="00E959A9"/>
    <w:rsid w:val="00E95A9A"/>
    <w:rsid w:val="00E9627E"/>
    <w:rsid w:val="00E96C84"/>
    <w:rsid w:val="00E96F40"/>
    <w:rsid w:val="00E96FBC"/>
    <w:rsid w:val="00E9702D"/>
    <w:rsid w:val="00E97353"/>
    <w:rsid w:val="00E9738B"/>
    <w:rsid w:val="00E97507"/>
    <w:rsid w:val="00E97512"/>
    <w:rsid w:val="00EA0281"/>
    <w:rsid w:val="00EA0BD3"/>
    <w:rsid w:val="00EA0BFA"/>
    <w:rsid w:val="00EA0E05"/>
    <w:rsid w:val="00EA0E10"/>
    <w:rsid w:val="00EA1B4A"/>
    <w:rsid w:val="00EA1CC1"/>
    <w:rsid w:val="00EA2271"/>
    <w:rsid w:val="00EA2585"/>
    <w:rsid w:val="00EA2730"/>
    <w:rsid w:val="00EA3641"/>
    <w:rsid w:val="00EA3D67"/>
    <w:rsid w:val="00EA3DB9"/>
    <w:rsid w:val="00EA3EAA"/>
    <w:rsid w:val="00EA475F"/>
    <w:rsid w:val="00EA4A36"/>
    <w:rsid w:val="00EA5029"/>
    <w:rsid w:val="00EA5335"/>
    <w:rsid w:val="00EA630B"/>
    <w:rsid w:val="00EA6E29"/>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C8"/>
    <w:rsid w:val="00EB461B"/>
    <w:rsid w:val="00EB534C"/>
    <w:rsid w:val="00EB55D2"/>
    <w:rsid w:val="00EB56E5"/>
    <w:rsid w:val="00EB5A08"/>
    <w:rsid w:val="00EB5C31"/>
    <w:rsid w:val="00EB6721"/>
    <w:rsid w:val="00EB6C53"/>
    <w:rsid w:val="00EB720A"/>
    <w:rsid w:val="00EB749C"/>
    <w:rsid w:val="00EB7675"/>
    <w:rsid w:val="00EB7832"/>
    <w:rsid w:val="00EB7B45"/>
    <w:rsid w:val="00EB7C50"/>
    <w:rsid w:val="00EB7E4D"/>
    <w:rsid w:val="00EB7E97"/>
    <w:rsid w:val="00EB7FE8"/>
    <w:rsid w:val="00EC05B8"/>
    <w:rsid w:val="00EC06DE"/>
    <w:rsid w:val="00EC183D"/>
    <w:rsid w:val="00EC1D83"/>
    <w:rsid w:val="00EC1FE9"/>
    <w:rsid w:val="00EC28CD"/>
    <w:rsid w:val="00EC2915"/>
    <w:rsid w:val="00EC2C50"/>
    <w:rsid w:val="00EC2E21"/>
    <w:rsid w:val="00EC30FE"/>
    <w:rsid w:val="00EC36DD"/>
    <w:rsid w:val="00EC3E81"/>
    <w:rsid w:val="00EC3EC8"/>
    <w:rsid w:val="00EC44E7"/>
    <w:rsid w:val="00EC4D77"/>
    <w:rsid w:val="00EC4D7B"/>
    <w:rsid w:val="00EC4E2E"/>
    <w:rsid w:val="00EC555C"/>
    <w:rsid w:val="00EC60A1"/>
    <w:rsid w:val="00EC614D"/>
    <w:rsid w:val="00EC6337"/>
    <w:rsid w:val="00EC6D68"/>
    <w:rsid w:val="00EC6D82"/>
    <w:rsid w:val="00EC7183"/>
    <w:rsid w:val="00EC71AB"/>
    <w:rsid w:val="00EC7EE8"/>
    <w:rsid w:val="00ED0DE8"/>
    <w:rsid w:val="00ED0EB9"/>
    <w:rsid w:val="00ED1A21"/>
    <w:rsid w:val="00ED1A39"/>
    <w:rsid w:val="00ED1CD6"/>
    <w:rsid w:val="00ED2FF1"/>
    <w:rsid w:val="00ED3207"/>
    <w:rsid w:val="00ED32E7"/>
    <w:rsid w:val="00ED341E"/>
    <w:rsid w:val="00ED3423"/>
    <w:rsid w:val="00ED352D"/>
    <w:rsid w:val="00ED3534"/>
    <w:rsid w:val="00ED368E"/>
    <w:rsid w:val="00ED38D7"/>
    <w:rsid w:val="00ED3B7D"/>
    <w:rsid w:val="00ED3DA3"/>
    <w:rsid w:val="00ED40CC"/>
    <w:rsid w:val="00ED4834"/>
    <w:rsid w:val="00ED4DDF"/>
    <w:rsid w:val="00ED4E3C"/>
    <w:rsid w:val="00ED4EEA"/>
    <w:rsid w:val="00ED5122"/>
    <w:rsid w:val="00ED54F7"/>
    <w:rsid w:val="00ED58F2"/>
    <w:rsid w:val="00ED6100"/>
    <w:rsid w:val="00ED6E4E"/>
    <w:rsid w:val="00ED7BAF"/>
    <w:rsid w:val="00EE0318"/>
    <w:rsid w:val="00EE08BC"/>
    <w:rsid w:val="00EE0935"/>
    <w:rsid w:val="00EE09EA"/>
    <w:rsid w:val="00EE0A49"/>
    <w:rsid w:val="00EE15CA"/>
    <w:rsid w:val="00EE18BB"/>
    <w:rsid w:val="00EE1938"/>
    <w:rsid w:val="00EE1CDA"/>
    <w:rsid w:val="00EE24B7"/>
    <w:rsid w:val="00EE286B"/>
    <w:rsid w:val="00EE2AAB"/>
    <w:rsid w:val="00EE3196"/>
    <w:rsid w:val="00EE3203"/>
    <w:rsid w:val="00EE3318"/>
    <w:rsid w:val="00EE33A6"/>
    <w:rsid w:val="00EE3DCB"/>
    <w:rsid w:val="00EE4825"/>
    <w:rsid w:val="00EE5112"/>
    <w:rsid w:val="00EE62B4"/>
    <w:rsid w:val="00EE636D"/>
    <w:rsid w:val="00EE66B1"/>
    <w:rsid w:val="00EE752C"/>
    <w:rsid w:val="00EE7D91"/>
    <w:rsid w:val="00EE7ECE"/>
    <w:rsid w:val="00EE7F2E"/>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E0"/>
    <w:rsid w:val="00EF493B"/>
    <w:rsid w:val="00EF4F32"/>
    <w:rsid w:val="00EF5326"/>
    <w:rsid w:val="00EF57F7"/>
    <w:rsid w:val="00EF5861"/>
    <w:rsid w:val="00EF61C2"/>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3A1"/>
    <w:rsid w:val="00F026AE"/>
    <w:rsid w:val="00F027FF"/>
    <w:rsid w:val="00F02B5B"/>
    <w:rsid w:val="00F0301D"/>
    <w:rsid w:val="00F032DF"/>
    <w:rsid w:val="00F0372A"/>
    <w:rsid w:val="00F0388F"/>
    <w:rsid w:val="00F03891"/>
    <w:rsid w:val="00F046FD"/>
    <w:rsid w:val="00F04D51"/>
    <w:rsid w:val="00F05EED"/>
    <w:rsid w:val="00F06F02"/>
    <w:rsid w:val="00F10437"/>
    <w:rsid w:val="00F10465"/>
    <w:rsid w:val="00F10864"/>
    <w:rsid w:val="00F1165E"/>
    <w:rsid w:val="00F11CF5"/>
    <w:rsid w:val="00F12B3D"/>
    <w:rsid w:val="00F13242"/>
    <w:rsid w:val="00F1403E"/>
    <w:rsid w:val="00F140FE"/>
    <w:rsid w:val="00F1415B"/>
    <w:rsid w:val="00F1466E"/>
    <w:rsid w:val="00F14FB4"/>
    <w:rsid w:val="00F163A0"/>
    <w:rsid w:val="00F165FF"/>
    <w:rsid w:val="00F16BB1"/>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8E7"/>
    <w:rsid w:val="00F31F17"/>
    <w:rsid w:val="00F3236F"/>
    <w:rsid w:val="00F32374"/>
    <w:rsid w:val="00F32DD1"/>
    <w:rsid w:val="00F32F0E"/>
    <w:rsid w:val="00F32F3E"/>
    <w:rsid w:val="00F3333E"/>
    <w:rsid w:val="00F3383E"/>
    <w:rsid w:val="00F34286"/>
    <w:rsid w:val="00F342E5"/>
    <w:rsid w:val="00F346BC"/>
    <w:rsid w:val="00F3521B"/>
    <w:rsid w:val="00F35561"/>
    <w:rsid w:val="00F35865"/>
    <w:rsid w:val="00F35E92"/>
    <w:rsid w:val="00F360BA"/>
    <w:rsid w:val="00F366CE"/>
    <w:rsid w:val="00F369FF"/>
    <w:rsid w:val="00F377A2"/>
    <w:rsid w:val="00F37922"/>
    <w:rsid w:val="00F37AEF"/>
    <w:rsid w:val="00F37DC6"/>
    <w:rsid w:val="00F41D1F"/>
    <w:rsid w:val="00F42910"/>
    <w:rsid w:val="00F42C2B"/>
    <w:rsid w:val="00F44833"/>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13BA"/>
    <w:rsid w:val="00F51447"/>
    <w:rsid w:val="00F514EF"/>
    <w:rsid w:val="00F516F4"/>
    <w:rsid w:val="00F517FC"/>
    <w:rsid w:val="00F52177"/>
    <w:rsid w:val="00F5234E"/>
    <w:rsid w:val="00F52756"/>
    <w:rsid w:val="00F528A1"/>
    <w:rsid w:val="00F52A47"/>
    <w:rsid w:val="00F52A4B"/>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64B4"/>
    <w:rsid w:val="00F56D31"/>
    <w:rsid w:val="00F57183"/>
    <w:rsid w:val="00F5747E"/>
    <w:rsid w:val="00F5765A"/>
    <w:rsid w:val="00F57C72"/>
    <w:rsid w:val="00F57E51"/>
    <w:rsid w:val="00F60056"/>
    <w:rsid w:val="00F6021A"/>
    <w:rsid w:val="00F6021F"/>
    <w:rsid w:val="00F60845"/>
    <w:rsid w:val="00F61158"/>
    <w:rsid w:val="00F614D1"/>
    <w:rsid w:val="00F614DB"/>
    <w:rsid w:val="00F61564"/>
    <w:rsid w:val="00F61FDE"/>
    <w:rsid w:val="00F6214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F05"/>
    <w:rsid w:val="00F65920"/>
    <w:rsid w:val="00F65961"/>
    <w:rsid w:val="00F65E8A"/>
    <w:rsid w:val="00F65E91"/>
    <w:rsid w:val="00F660B8"/>
    <w:rsid w:val="00F6617D"/>
    <w:rsid w:val="00F66709"/>
    <w:rsid w:val="00F669E3"/>
    <w:rsid w:val="00F66AF7"/>
    <w:rsid w:val="00F672EB"/>
    <w:rsid w:val="00F6753C"/>
    <w:rsid w:val="00F67906"/>
    <w:rsid w:val="00F67A85"/>
    <w:rsid w:val="00F67D0D"/>
    <w:rsid w:val="00F71026"/>
    <w:rsid w:val="00F71042"/>
    <w:rsid w:val="00F710A0"/>
    <w:rsid w:val="00F710D9"/>
    <w:rsid w:val="00F71976"/>
    <w:rsid w:val="00F71F79"/>
    <w:rsid w:val="00F7219A"/>
    <w:rsid w:val="00F721A1"/>
    <w:rsid w:val="00F724E3"/>
    <w:rsid w:val="00F727AA"/>
    <w:rsid w:val="00F72C94"/>
    <w:rsid w:val="00F73F43"/>
    <w:rsid w:val="00F74664"/>
    <w:rsid w:val="00F74791"/>
    <w:rsid w:val="00F747FD"/>
    <w:rsid w:val="00F74A7A"/>
    <w:rsid w:val="00F75C0B"/>
    <w:rsid w:val="00F763DF"/>
    <w:rsid w:val="00F77028"/>
    <w:rsid w:val="00F7792A"/>
    <w:rsid w:val="00F77C47"/>
    <w:rsid w:val="00F77CFA"/>
    <w:rsid w:val="00F802D3"/>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9D7"/>
    <w:rsid w:val="00F84A2F"/>
    <w:rsid w:val="00F84BAB"/>
    <w:rsid w:val="00F850EB"/>
    <w:rsid w:val="00F855CB"/>
    <w:rsid w:val="00F85744"/>
    <w:rsid w:val="00F86165"/>
    <w:rsid w:val="00F862CA"/>
    <w:rsid w:val="00F863EB"/>
    <w:rsid w:val="00F86B20"/>
    <w:rsid w:val="00F86C43"/>
    <w:rsid w:val="00F86F84"/>
    <w:rsid w:val="00F8718E"/>
    <w:rsid w:val="00F87201"/>
    <w:rsid w:val="00F87317"/>
    <w:rsid w:val="00F879C6"/>
    <w:rsid w:val="00F87D07"/>
    <w:rsid w:val="00F87D16"/>
    <w:rsid w:val="00F901C2"/>
    <w:rsid w:val="00F902D2"/>
    <w:rsid w:val="00F90391"/>
    <w:rsid w:val="00F9046C"/>
    <w:rsid w:val="00F90BE4"/>
    <w:rsid w:val="00F90C86"/>
    <w:rsid w:val="00F90F6C"/>
    <w:rsid w:val="00F90FD6"/>
    <w:rsid w:val="00F910E4"/>
    <w:rsid w:val="00F915AB"/>
    <w:rsid w:val="00F9174D"/>
    <w:rsid w:val="00F91906"/>
    <w:rsid w:val="00F91932"/>
    <w:rsid w:val="00F91CA2"/>
    <w:rsid w:val="00F91DAC"/>
    <w:rsid w:val="00F92174"/>
    <w:rsid w:val="00F923DB"/>
    <w:rsid w:val="00F92725"/>
    <w:rsid w:val="00F92A1A"/>
    <w:rsid w:val="00F939E7"/>
    <w:rsid w:val="00F93A3D"/>
    <w:rsid w:val="00F93A5F"/>
    <w:rsid w:val="00F94003"/>
    <w:rsid w:val="00F945E2"/>
    <w:rsid w:val="00F94737"/>
    <w:rsid w:val="00F9495D"/>
    <w:rsid w:val="00F95013"/>
    <w:rsid w:val="00F951BD"/>
    <w:rsid w:val="00F9590D"/>
    <w:rsid w:val="00F96002"/>
    <w:rsid w:val="00F9632D"/>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663"/>
    <w:rsid w:val="00FA2AB0"/>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6225"/>
    <w:rsid w:val="00FA656D"/>
    <w:rsid w:val="00FA65C9"/>
    <w:rsid w:val="00FA6686"/>
    <w:rsid w:val="00FA6A8C"/>
    <w:rsid w:val="00FA7A20"/>
    <w:rsid w:val="00FA7AA6"/>
    <w:rsid w:val="00FA7C04"/>
    <w:rsid w:val="00FB0443"/>
    <w:rsid w:val="00FB0540"/>
    <w:rsid w:val="00FB1309"/>
    <w:rsid w:val="00FB15D5"/>
    <w:rsid w:val="00FB18E8"/>
    <w:rsid w:val="00FB19D8"/>
    <w:rsid w:val="00FB22E5"/>
    <w:rsid w:val="00FB2864"/>
    <w:rsid w:val="00FB2F94"/>
    <w:rsid w:val="00FB3CD6"/>
    <w:rsid w:val="00FB4065"/>
    <w:rsid w:val="00FB4760"/>
    <w:rsid w:val="00FB47B5"/>
    <w:rsid w:val="00FB5201"/>
    <w:rsid w:val="00FB52FD"/>
    <w:rsid w:val="00FB57A7"/>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1F3F"/>
    <w:rsid w:val="00FC22FE"/>
    <w:rsid w:val="00FC23FA"/>
    <w:rsid w:val="00FC2742"/>
    <w:rsid w:val="00FC37F0"/>
    <w:rsid w:val="00FC3B07"/>
    <w:rsid w:val="00FC3BBC"/>
    <w:rsid w:val="00FC3EEB"/>
    <w:rsid w:val="00FC4278"/>
    <w:rsid w:val="00FC4423"/>
    <w:rsid w:val="00FC4602"/>
    <w:rsid w:val="00FC47CD"/>
    <w:rsid w:val="00FC47D1"/>
    <w:rsid w:val="00FC4CA4"/>
    <w:rsid w:val="00FC4ED1"/>
    <w:rsid w:val="00FC4F3D"/>
    <w:rsid w:val="00FC545C"/>
    <w:rsid w:val="00FC553E"/>
    <w:rsid w:val="00FC65A0"/>
    <w:rsid w:val="00FC6B41"/>
    <w:rsid w:val="00FC6D8C"/>
    <w:rsid w:val="00FC791E"/>
    <w:rsid w:val="00FC7F93"/>
    <w:rsid w:val="00FD10D2"/>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D6B"/>
    <w:rsid w:val="00FE00DC"/>
    <w:rsid w:val="00FE0477"/>
    <w:rsid w:val="00FE0657"/>
    <w:rsid w:val="00FE15F5"/>
    <w:rsid w:val="00FE1728"/>
    <w:rsid w:val="00FE1F74"/>
    <w:rsid w:val="00FE22FE"/>
    <w:rsid w:val="00FE2B7B"/>
    <w:rsid w:val="00FE3100"/>
    <w:rsid w:val="00FE3768"/>
    <w:rsid w:val="00FE3D47"/>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ACF"/>
    <w:rsid w:val="00FF2A88"/>
    <w:rsid w:val="00FF37C5"/>
    <w:rsid w:val="00FF3A12"/>
    <w:rsid w:val="00FF3CFC"/>
    <w:rsid w:val="00FF43AF"/>
    <w:rsid w:val="00FF48E0"/>
    <w:rsid w:val="00FF5026"/>
    <w:rsid w:val="00FF5173"/>
    <w:rsid w:val="00FF51D0"/>
    <w:rsid w:val="00FF52CC"/>
    <w:rsid w:val="00FF52E3"/>
    <w:rsid w:val="00FF5D1A"/>
    <w:rsid w:val="00FF609A"/>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81B31"/>
  <w15:docId w15:val="{B73F6966-C699-44BE-B73F-426B4545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2">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Char4"/>
    <w:next w:val="Normal"/>
    <w:link w:val="Heading1Char1"/>
    <w:uiPriority w:val="9"/>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Pr>
      <w:outlineLvl w:val="5"/>
    </w:pPr>
  </w:style>
  <w:style w:type="paragraph" w:styleId="Heading7">
    <w:name w:val="heading 7"/>
    <w:basedOn w:val="H6"/>
    <w:next w:val="Normal"/>
    <w:link w:val="Heading7Char"/>
    <w:qFormat/>
    <w:rsid w:val="00A63872"/>
    <w:pPr>
      <w:numPr>
        <w:ilvl w:val="6"/>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link w:val="FootnoteTextChar"/>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link w:val="NOChar"/>
    <w:rsid w:val="00A63872"/>
    <w:pPr>
      <w:keepLines/>
      <w:ind w:left="1135" w:hanging="851"/>
    </w:pPr>
  </w:style>
  <w:style w:type="paragraph" w:styleId="TOC9">
    <w:name w:val="toc 9"/>
    <w:basedOn w:val="TOC8"/>
    <w:uiPriority w:val="39"/>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uiPriority w:val="39"/>
    <w:rsid w:val="00A63872"/>
    <w:pPr>
      <w:ind w:left="1985" w:hanging="1985"/>
    </w:pPr>
  </w:style>
  <w:style w:type="paragraph" w:styleId="TOC7">
    <w:name w:val="toc 7"/>
    <w:basedOn w:val="TOC6"/>
    <w:next w:val="Normal"/>
    <w:uiPriority w:val="39"/>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link w:val="ListBullet5Char"/>
    <w:rsid w:val="00A63872"/>
    <w:pPr>
      <w:ind w:left="1702"/>
    </w:pPr>
  </w:style>
  <w:style w:type="paragraph" w:customStyle="1" w:styleId="B1">
    <w:name w:val="B1"/>
    <w:basedOn w:val="List"/>
    <w:link w:val="B1Char"/>
    <w:rsid w:val="00A63872"/>
  </w:style>
  <w:style w:type="paragraph" w:customStyle="1" w:styleId="B2">
    <w:name w:val="B2"/>
    <w:basedOn w:val="List2"/>
    <w:link w:val="B2Char"/>
    <w:rsid w:val="00A63872"/>
  </w:style>
  <w:style w:type="paragraph" w:customStyle="1" w:styleId="B3">
    <w:name w:val="B3"/>
    <w:basedOn w:val="List3"/>
    <w:link w:val="B3Char2"/>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aliases w:val="footer odd,footer odd1,footer odd2,footer odd3,footer odd4,footer odd5,footer,footer1,footer5,footer2,footer11,footer odd11,footer51,footer odd41,footer odd21,footer21,footer12,footer odd12,footer52,footer odd42,footer odd22,footer22,footer4"/>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aliases w:val="Char4 Char"/>
    <w:uiPriority w:val="9"/>
    <w:rPr>
      <w:rFonts w:ascii="Arial" w:hAnsi="Arial"/>
      <w:sz w:val="36"/>
      <w:lang w:val="en-GB" w:eastAsia="en-US" w:bidi="ar-SA"/>
    </w:rPr>
  </w:style>
  <w:style w:type="paragraph" w:customStyle="1" w:styleId="body0">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semiHidden/>
    <w:rsid w:val="00A10B48"/>
    <w:rPr>
      <w:sz w:val="16"/>
      <w:szCs w:val="16"/>
    </w:rPr>
  </w:style>
  <w:style w:type="paragraph" w:styleId="CommentText">
    <w:name w:val="annotation text"/>
    <w:basedOn w:val="Normal"/>
    <w:link w:val="CommentTextChar"/>
    <w:rsid w:val="00A10B48"/>
    <w:rPr>
      <w:lang w:eastAsia="x-none"/>
    </w:rPr>
  </w:style>
  <w:style w:type="paragraph" w:styleId="CommentSubject">
    <w:name w:val="annotation subject"/>
    <w:basedOn w:val="CommentText"/>
    <w:next w:val="CommentText"/>
    <w:link w:val="CommentSubjectChar"/>
    <w:semiHidden/>
    <w:rsid w:val="00A10B48"/>
    <w:rPr>
      <w:b/>
      <w:bCs/>
    </w:rPr>
  </w:style>
  <w:style w:type="paragraph" w:styleId="BalloonText">
    <w:name w:val="Balloon Text"/>
    <w:basedOn w:val="Normal"/>
    <w:link w:val="BalloonTextChar"/>
    <w:uiPriority w:val="99"/>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Char4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link w:val="ListParagraph"/>
    <w:uiPriority w:val="34"/>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0"/>
    <w:rsid w:val="00311100"/>
    <w:rPr>
      <w:rFonts w:ascii="New York" w:hAnsi="New York"/>
      <w:sz w:val="24"/>
      <w:lang w:eastAsia="en-US"/>
    </w:rPr>
  </w:style>
  <w:style w:type="paragraph" w:customStyle="1" w:styleId="Author">
    <w:name w:val="Author"/>
    <w:basedOn w:val="Normal"/>
    <w:rsid w:val="00972DF3"/>
    <w:pPr>
      <w:overflowPunct/>
      <w:autoSpaceDE/>
      <w:autoSpaceDN/>
      <w:adjustRightInd/>
      <w:spacing w:after="80"/>
      <w:jc w:val="center"/>
      <w:textAlignment w:val="auto"/>
    </w:pPr>
    <w:rPr>
      <w:rFonts w:ascii="Helvetica" w:eastAsia="Times New Roman" w:hAnsi="Helvetica"/>
      <w:sz w:val="24"/>
    </w:rPr>
  </w:style>
  <w:style w:type="paragraph" w:customStyle="1" w:styleId="Paper-Title">
    <w:name w:val="Paper-Title"/>
    <w:basedOn w:val="Normal"/>
    <w:rsid w:val="00972DF3"/>
    <w:pPr>
      <w:overflowPunct/>
      <w:autoSpaceDE/>
      <w:autoSpaceDN/>
      <w:adjustRightInd/>
      <w:spacing w:after="120"/>
      <w:jc w:val="center"/>
      <w:textAlignment w:val="auto"/>
    </w:pPr>
    <w:rPr>
      <w:rFonts w:ascii="Helvetica" w:eastAsia="Times New Roman" w:hAnsi="Helvetica"/>
      <w:b/>
      <w:sz w:val="36"/>
    </w:rPr>
  </w:style>
  <w:style w:type="paragraph" w:customStyle="1" w:styleId="Affiliations">
    <w:name w:val="Affiliations"/>
    <w:basedOn w:val="Normal"/>
    <w:rsid w:val="00972DF3"/>
    <w:pPr>
      <w:overflowPunct/>
      <w:autoSpaceDE/>
      <w:autoSpaceDN/>
      <w:adjustRightInd/>
      <w:spacing w:after="80"/>
      <w:jc w:val="center"/>
      <w:textAlignment w:val="auto"/>
    </w:pPr>
    <w:rPr>
      <w:rFonts w:ascii="Helvetica" w:eastAsia="Times New Roman" w:hAnsi="Helvetica"/>
    </w:rPr>
  </w:style>
  <w:style w:type="paragraph" w:customStyle="1" w:styleId="Bullet">
    <w:name w:val="Bullet"/>
    <w:basedOn w:val="Normal"/>
    <w:rsid w:val="00972DF3"/>
    <w:pPr>
      <w:numPr>
        <w:numId w:val="20"/>
      </w:numPr>
      <w:overflowPunct/>
      <w:autoSpaceDE/>
      <w:autoSpaceDN/>
      <w:adjustRightInd/>
      <w:spacing w:after="80"/>
      <w:jc w:val="both"/>
      <w:textAlignment w:val="auto"/>
    </w:pPr>
    <w:rPr>
      <w:rFonts w:eastAsia="Times New Roman"/>
      <w:sz w:val="18"/>
    </w:rPr>
  </w:style>
  <w:style w:type="paragraph" w:customStyle="1" w:styleId="E-Mail">
    <w:name w:val="E-Mail"/>
    <w:basedOn w:val="Author"/>
    <w:rsid w:val="00972DF3"/>
    <w:pPr>
      <w:spacing w:after="60"/>
    </w:pPr>
  </w:style>
  <w:style w:type="paragraph" w:customStyle="1" w:styleId="Abstract">
    <w:name w:val="Abstract"/>
    <w:basedOn w:val="Heading1"/>
    <w:rsid w:val="00972DF3"/>
    <w:pPr>
      <w:keepLines w:val="0"/>
      <w:numPr>
        <w:numId w:val="0"/>
      </w:numPr>
      <w:pBdr>
        <w:top w:val="none" w:sz="0" w:space="0" w:color="auto"/>
      </w:pBdr>
      <w:overflowPunct/>
      <w:autoSpaceDE/>
      <w:autoSpaceDN/>
      <w:adjustRightInd/>
      <w:spacing w:before="0" w:after="120"/>
      <w:jc w:val="both"/>
      <w:textAlignment w:val="auto"/>
      <w:outlineLvl w:val="9"/>
    </w:pPr>
    <w:rPr>
      <w:rFonts w:ascii="Times New Roman" w:eastAsia="Times New Roman" w:hAnsi="Times New Roman"/>
      <w:kern w:val="28"/>
      <w:sz w:val="18"/>
      <w:lang w:val="en-US"/>
    </w:rPr>
  </w:style>
  <w:style w:type="paragraph" w:styleId="ListNumber3">
    <w:name w:val="List Number 3"/>
    <w:basedOn w:val="Normal"/>
    <w:rsid w:val="00972DF3"/>
    <w:pPr>
      <w:overflowPunct/>
      <w:autoSpaceDE/>
      <w:autoSpaceDN/>
      <w:adjustRightInd/>
      <w:spacing w:after="80"/>
      <w:ind w:left="1080" w:hanging="360"/>
      <w:jc w:val="both"/>
      <w:textAlignment w:val="auto"/>
    </w:pPr>
    <w:rPr>
      <w:rFonts w:eastAsia="Times New Roman"/>
      <w:sz w:val="18"/>
    </w:rPr>
  </w:style>
  <w:style w:type="paragraph" w:customStyle="1" w:styleId="Captions">
    <w:name w:val="Captions"/>
    <w:basedOn w:val="Normal"/>
    <w:rsid w:val="00972DF3"/>
    <w:pPr>
      <w:framePr w:w="4680" w:h="2160" w:hRule="exact" w:hSpace="187" w:wrap="around" w:hAnchor="text" w:yAlign="bottom" w:anchorLock="1"/>
      <w:overflowPunct/>
      <w:autoSpaceDE/>
      <w:autoSpaceDN/>
      <w:adjustRightInd/>
      <w:spacing w:after="80"/>
      <w:jc w:val="center"/>
      <w:textAlignment w:val="auto"/>
    </w:pPr>
    <w:rPr>
      <w:rFonts w:eastAsia="Times New Roman"/>
      <w:b/>
      <w:sz w:val="18"/>
    </w:rPr>
  </w:style>
  <w:style w:type="paragraph" w:styleId="BodyTextIndent">
    <w:name w:val="Body Text Indent"/>
    <w:basedOn w:val="Normal"/>
    <w:link w:val="BodyTextIndentChar"/>
    <w:rsid w:val="00972DF3"/>
    <w:pPr>
      <w:overflowPunct/>
      <w:autoSpaceDE/>
      <w:autoSpaceDN/>
      <w:adjustRightInd/>
      <w:spacing w:after="0"/>
      <w:ind w:firstLine="360"/>
      <w:jc w:val="both"/>
      <w:textAlignment w:val="auto"/>
    </w:pPr>
    <w:rPr>
      <w:rFonts w:eastAsia="Times New Roman"/>
      <w:sz w:val="18"/>
    </w:rPr>
  </w:style>
  <w:style w:type="character" w:customStyle="1" w:styleId="BodyTextIndentChar">
    <w:name w:val="Body Text Indent Char"/>
    <w:basedOn w:val="DefaultParagraphFont"/>
    <w:link w:val="BodyTextIndent"/>
    <w:rsid w:val="00972DF3"/>
    <w:rPr>
      <w:rFonts w:ascii="Times New Roman" w:eastAsia="Times New Roman" w:hAnsi="Times New Roman"/>
      <w:sz w:val="18"/>
      <w:lang w:eastAsia="en-US"/>
    </w:rPr>
  </w:style>
  <w:style w:type="paragraph" w:customStyle="1" w:styleId="bullet4">
    <w:name w:val="bullet4"/>
    <w:basedOn w:val="Normal"/>
    <w:rsid w:val="00972DF3"/>
    <w:pPr>
      <w:keepLines/>
      <w:numPr>
        <w:numId w:val="19"/>
      </w:numPr>
      <w:tabs>
        <w:tab w:val="clear" w:pos="360"/>
        <w:tab w:val="left" w:pos="1800"/>
      </w:tabs>
      <w:overflowPunct/>
      <w:autoSpaceDE/>
      <w:autoSpaceDN/>
      <w:adjustRightInd/>
      <w:spacing w:before="120" w:after="40"/>
      <w:ind w:left="1800"/>
      <w:textAlignment w:val="auto"/>
    </w:pPr>
    <w:rPr>
      <w:rFonts w:eastAsia="Times New Roman"/>
      <w:sz w:val="24"/>
    </w:rPr>
  </w:style>
  <w:style w:type="paragraph" w:customStyle="1" w:styleId="Tableentry">
    <w:name w:val="Tableentry"/>
    <w:basedOn w:val="Normal"/>
    <w:rsid w:val="00972DF3"/>
    <w:pPr>
      <w:overflowPunct/>
      <w:autoSpaceDE/>
      <w:autoSpaceDN/>
      <w:adjustRightInd/>
      <w:spacing w:after="0"/>
      <w:textAlignment w:val="auto"/>
    </w:pPr>
    <w:rPr>
      <w:rFonts w:eastAsia="Times New Roman"/>
      <w:sz w:val="24"/>
      <w:szCs w:val="24"/>
    </w:rPr>
  </w:style>
  <w:style w:type="paragraph" w:customStyle="1" w:styleId="Tableheading">
    <w:name w:val="Tableheading"/>
    <w:basedOn w:val="Normal"/>
    <w:rsid w:val="00972DF3"/>
    <w:pPr>
      <w:overflowPunct/>
      <w:autoSpaceDE/>
      <w:autoSpaceDN/>
      <w:adjustRightInd/>
      <w:spacing w:after="0"/>
      <w:jc w:val="center"/>
      <w:textAlignment w:val="auto"/>
    </w:pPr>
    <w:rPr>
      <w:rFonts w:eastAsia="Times New Roman"/>
      <w:b/>
      <w:sz w:val="24"/>
      <w:szCs w:val="24"/>
    </w:rPr>
  </w:style>
  <w:style w:type="paragraph" w:customStyle="1" w:styleId="StyleHeading3Before18ptAfter4pt">
    <w:name w:val="Style Heading 3 + Before:  18 pt After:  4 pt"/>
    <w:basedOn w:val="Heading3"/>
    <w:rsid w:val="00972DF3"/>
    <w:pPr>
      <w:keepLines w:val="0"/>
      <w:overflowPunct/>
      <w:autoSpaceDE/>
      <w:autoSpaceDN/>
      <w:adjustRightInd/>
      <w:spacing w:after="80"/>
      <w:ind w:left="0" w:firstLine="0"/>
      <w:textAlignment w:val="auto"/>
    </w:pPr>
    <w:rPr>
      <w:rFonts w:ascii="Times New Roman" w:eastAsia="Times New Roman" w:hAnsi="Times New Roman"/>
      <w:i/>
      <w:iCs/>
      <w:kern w:val="28"/>
      <w:sz w:val="22"/>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72DF3"/>
    <w:rPr>
      <w:rFonts w:ascii="Arial" w:hAnsi="Arial"/>
      <w:b/>
      <w:noProof/>
      <w:sz w:val="18"/>
      <w:lang w:eastAsia="en-US"/>
    </w:rPr>
  </w:style>
  <w:style w:type="paragraph" w:customStyle="1" w:styleId="BODY">
    <w:name w:val="BODY"/>
    <w:basedOn w:val="Normal"/>
    <w:link w:val="BODYCharChar"/>
    <w:autoRedefine/>
    <w:uiPriority w:val="99"/>
    <w:rsid w:val="00972DF3"/>
    <w:pPr>
      <w:numPr>
        <w:numId w:val="21"/>
      </w:numPr>
      <w:overflowPunct/>
      <w:autoSpaceDE/>
      <w:autoSpaceDN/>
      <w:adjustRightInd/>
      <w:spacing w:before="240" w:after="160"/>
      <w:textAlignment w:val="auto"/>
    </w:pPr>
    <w:rPr>
      <w:rFonts w:ascii="Bookman Old Style" w:eastAsia="Malgun Gothic" w:hAnsi="Bookman Old Style"/>
      <w:szCs w:val="24"/>
    </w:rPr>
  </w:style>
  <w:style w:type="character" w:customStyle="1" w:styleId="BODYCharChar">
    <w:name w:val="BODY Char Char"/>
    <w:basedOn w:val="DefaultParagraphFont"/>
    <w:link w:val="BODY"/>
    <w:uiPriority w:val="99"/>
    <w:rsid w:val="00972DF3"/>
    <w:rPr>
      <w:rFonts w:ascii="Bookman Old Style" w:eastAsia="Malgun Gothic" w:hAnsi="Bookman Old Style"/>
      <w:szCs w:val="24"/>
      <w:lang w:eastAsia="en-US"/>
    </w:rPr>
  </w:style>
  <w:style w:type="paragraph" w:styleId="ListNumber5">
    <w:name w:val="List Number 5"/>
    <w:basedOn w:val="Normal"/>
    <w:rsid w:val="00972DF3"/>
    <w:pPr>
      <w:numPr>
        <w:numId w:val="23"/>
      </w:numPr>
      <w:overflowPunct/>
      <w:autoSpaceDE/>
      <w:autoSpaceDN/>
      <w:adjustRightInd/>
      <w:spacing w:after="0"/>
      <w:textAlignment w:val="auto"/>
    </w:pPr>
    <w:rPr>
      <w:rFonts w:ascii="Bookman Old Style" w:eastAsia="Times New Roman" w:hAnsi="Bookman Old Style"/>
    </w:rPr>
  </w:style>
  <w:style w:type="paragraph" w:customStyle="1" w:styleId="heading0">
    <w:name w:val="heading 0"/>
    <w:basedOn w:val="Normal"/>
    <w:next w:val="body0"/>
    <w:rsid w:val="00972DF3"/>
    <w:pPr>
      <w:keepNext/>
      <w:overflowPunct/>
      <w:autoSpaceDE/>
      <w:autoSpaceDN/>
      <w:adjustRightInd/>
      <w:spacing w:before="240" w:after="80"/>
      <w:textAlignment w:val="auto"/>
    </w:pPr>
    <w:rPr>
      <w:rFonts w:ascii="Helvetica" w:eastAsia="Times New Roman" w:hAnsi="Helvetica"/>
      <w:b/>
    </w:rPr>
  </w:style>
  <w:style w:type="character" w:styleId="EndnoteReference">
    <w:name w:val="endnote reference"/>
    <w:basedOn w:val="DefaultParagraphFont"/>
    <w:semiHidden/>
    <w:rsid w:val="00972DF3"/>
    <w:rPr>
      <w:rFonts w:ascii="Century Schoolbook" w:hAnsi="Century Schoolbook"/>
      <w:vertAlign w:val="superscript"/>
    </w:rPr>
  </w:style>
  <w:style w:type="paragraph" w:customStyle="1" w:styleId="HeaderTOC">
    <w:name w:val="Header TOC"/>
    <w:basedOn w:val="Normal"/>
    <w:rsid w:val="00972DF3"/>
    <w:pPr>
      <w:tabs>
        <w:tab w:val="center" w:pos="4500"/>
        <w:tab w:val="right" w:pos="9000"/>
      </w:tabs>
      <w:overflowPunct/>
      <w:autoSpaceDE/>
      <w:autoSpaceDN/>
      <w:adjustRightInd/>
      <w:spacing w:before="280" w:after="280"/>
      <w:jc w:val="center"/>
      <w:textAlignment w:val="auto"/>
    </w:pPr>
    <w:rPr>
      <w:rFonts w:ascii="Helvetica" w:eastAsia="Times New Roman" w:hAnsi="Helvetica"/>
      <w:b/>
      <w:i/>
      <w:sz w:val="28"/>
    </w:rPr>
  </w:style>
  <w:style w:type="paragraph" w:styleId="TableofFigures">
    <w:name w:val="table of figures"/>
    <w:basedOn w:val="Normal"/>
    <w:next w:val="Normal"/>
    <w:uiPriority w:val="99"/>
    <w:rsid w:val="00972DF3"/>
    <w:pPr>
      <w:tabs>
        <w:tab w:val="right" w:leader="dot" w:pos="9000"/>
      </w:tabs>
      <w:overflowPunct/>
      <w:autoSpaceDE/>
      <w:autoSpaceDN/>
      <w:adjustRightInd/>
      <w:spacing w:after="0"/>
      <w:ind w:left="480" w:hanging="480"/>
      <w:textAlignment w:val="auto"/>
    </w:pPr>
    <w:rPr>
      <w:rFonts w:ascii="Bookman Old Style" w:eastAsia="Times New Roman" w:hAnsi="Bookman Old Style"/>
    </w:rPr>
  </w:style>
  <w:style w:type="paragraph" w:customStyle="1" w:styleId="TableCaption">
    <w:name w:val="Table Caption"/>
    <w:aliases w:val="tc"/>
    <w:basedOn w:val="Normal"/>
    <w:rsid w:val="00972DF3"/>
    <w:pPr>
      <w:keepNext/>
      <w:overflowPunct/>
      <w:autoSpaceDE/>
      <w:autoSpaceDN/>
      <w:adjustRightInd/>
      <w:spacing w:before="240" w:after="0"/>
      <w:jc w:val="center"/>
      <w:textAlignment w:val="auto"/>
    </w:pPr>
    <w:rPr>
      <w:rFonts w:ascii="Bookman Old Style" w:eastAsia="Times New Roman" w:hAnsi="Bookman Old Style"/>
      <w:b/>
    </w:rPr>
  </w:style>
  <w:style w:type="paragraph" w:customStyle="1" w:styleId="figuretitle">
    <w:name w:val="figure title"/>
    <w:basedOn w:val="Normal"/>
    <w:next w:val="body0"/>
    <w:rsid w:val="00972DF3"/>
    <w:pPr>
      <w:overflowPunct/>
      <w:autoSpaceDE/>
      <w:autoSpaceDN/>
      <w:adjustRightInd/>
      <w:spacing w:before="120" w:after="520"/>
      <w:jc w:val="center"/>
      <w:textAlignment w:val="auto"/>
    </w:pPr>
    <w:rPr>
      <w:rFonts w:ascii="Helvetica" w:eastAsia="Times New Roman" w:hAnsi="Helvetica"/>
      <w:b/>
    </w:rPr>
  </w:style>
  <w:style w:type="paragraph" w:customStyle="1" w:styleId="tableentry0">
    <w:name w:val="table entry"/>
    <w:basedOn w:val="Normal"/>
    <w:rsid w:val="00972DF3"/>
    <w:pPr>
      <w:overflowPunct/>
      <w:autoSpaceDE/>
      <w:autoSpaceDN/>
      <w:adjustRightInd/>
      <w:spacing w:before="60" w:after="60" w:line="260" w:lineRule="atLeast"/>
      <w:textAlignment w:val="auto"/>
    </w:pPr>
    <w:rPr>
      <w:rFonts w:ascii="Helvetica" w:eastAsia="Times New Roman" w:hAnsi="Helvetica"/>
    </w:rPr>
  </w:style>
  <w:style w:type="paragraph" w:customStyle="1" w:styleId="equation0">
    <w:name w:val="equation"/>
    <w:basedOn w:val="Normal"/>
    <w:rsid w:val="00972DF3"/>
    <w:pPr>
      <w:tabs>
        <w:tab w:val="left" w:pos="2160"/>
      </w:tabs>
      <w:overflowPunct/>
      <w:autoSpaceDE/>
      <w:autoSpaceDN/>
      <w:adjustRightInd/>
      <w:spacing w:before="200" w:after="200" w:line="280" w:lineRule="atLeast"/>
      <w:ind w:left="1440"/>
      <w:textAlignment w:val="auto"/>
    </w:pPr>
    <w:rPr>
      <w:rFonts w:ascii="Bookman" w:eastAsia="Times New Roman" w:hAnsi="Bookman"/>
    </w:rPr>
  </w:style>
  <w:style w:type="paragraph" w:customStyle="1" w:styleId="pcode">
    <w:name w:val="pcode"/>
    <w:basedOn w:val="Normal"/>
    <w:rsid w:val="00972DF3"/>
    <w:pPr>
      <w:tabs>
        <w:tab w:val="left" w:pos="980"/>
        <w:tab w:val="left" w:pos="1260"/>
        <w:tab w:val="left" w:pos="1440"/>
        <w:tab w:val="left" w:pos="1700"/>
        <w:tab w:val="left" w:pos="1880"/>
        <w:tab w:val="left" w:pos="2160"/>
        <w:tab w:val="left" w:pos="2340"/>
      </w:tabs>
      <w:overflowPunct/>
      <w:autoSpaceDE/>
      <w:autoSpaceDN/>
      <w:adjustRightInd/>
      <w:spacing w:after="0"/>
      <w:ind w:left="800"/>
      <w:textAlignment w:val="auto"/>
    </w:pPr>
    <w:rPr>
      <w:rFonts w:ascii="Bookman" w:eastAsia="Times New Roman" w:hAnsi="Bookman"/>
    </w:rPr>
  </w:style>
  <w:style w:type="paragraph" w:customStyle="1" w:styleId="tabletitle">
    <w:name w:val="table title"/>
    <w:basedOn w:val="Normal"/>
    <w:rsid w:val="00972DF3"/>
    <w:pPr>
      <w:keepNext/>
      <w:overflowPunct/>
      <w:autoSpaceDE/>
      <w:autoSpaceDN/>
      <w:adjustRightInd/>
      <w:spacing w:before="120" w:after="0" w:line="280" w:lineRule="atLeast"/>
      <w:jc w:val="center"/>
      <w:textAlignment w:val="auto"/>
    </w:pPr>
    <w:rPr>
      <w:rFonts w:ascii="Helvetica" w:eastAsia="Times New Roman" w:hAnsi="Helvetica"/>
      <w:b/>
    </w:rPr>
  </w:style>
  <w:style w:type="paragraph" w:customStyle="1" w:styleId="pcode3">
    <w:name w:val="pcode3"/>
    <w:basedOn w:val="Normal"/>
    <w:rsid w:val="00972DF3"/>
    <w:pPr>
      <w:tabs>
        <w:tab w:val="left" w:pos="980"/>
        <w:tab w:val="left" w:pos="1260"/>
        <w:tab w:val="left" w:pos="1440"/>
        <w:tab w:val="left" w:pos="1700"/>
        <w:tab w:val="left" w:pos="1980"/>
        <w:tab w:val="left" w:pos="2275"/>
      </w:tabs>
      <w:overflowPunct/>
      <w:autoSpaceDE/>
      <w:autoSpaceDN/>
      <w:adjustRightInd/>
      <w:spacing w:after="0"/>
      <w:ind w:left="800"/>
      <w:textAlignment w:val="auto"/>
    </w:pPr>
    <w:rPr>
      <w:rFonts w:ascii="Bookman" w:eastAsia="Times New Roman" w:hAnsi="Bookman"/>
    </w:rPr>
  </w:style>
  <w:style w:type="paragraph" w:customStyle="1" w:styleId="pcode2">
    <w:name w:val="pcode2"/>
    <w:basedOn w:val="pcode"/>
    <w:rsid w:val="00972DF3"/>
    <w:pPr>
      <w:tabs>
        <w:tab w:val="clear" w:pos="980"/>
        <w:tab w:val="clear" w:pos="1880"/>
        <w:tab w:val="clear" w:pos="2160"/>
        <w:tab w:val="clear" w:pos="2340"/>
        <w:tab w:val="left" w:pos="1980"/>
      </w:tabs>
    </w:pPr>
    <w:rPr>
      <w:position w:val="-4"/>
    </w:rPr>
  </w:style>
  <w:style w:type="paragraph" w:customStyle="1" w:styleId="StyleReferenceCenturySchoolbook12pt">
    <w:name w:val="Style Reference + Century Schoolbook 12 pt"/>
    <w:basedOn w:val="Reference"/>
    <w:rsid w:val="00972DF3"/>
    <w:pPr>
      <w:keepLines w:val="0"/>
      <w:tabs>
        <w:tab w:val="clear" w:pos="360"/>
        <w:tab w:val="center" w:pos="900"/>
        <w:tab w:val="left" w:pos="2160"/>
      </w:tabs>
      <w:suppressAutoHyphens w:val="0"/>
      <w:overflowPunct/>
      <w:autoSpaceDE/>
      <w:spacing w:after="200"/>
      <w:ind w:left="900" w:hanging="540"/>
      <w:jc w:val="both"/>
      <w:textAlignment w:val="auto"/>
    </w:pPr>
    <w:rPr>
      <w:rFonts w:ascii="Century Schoolbook" w:eastAsia="Times New Roman" w:hAnsi="Century Schoolbook"/>
      <w:lang w:eastAsia="en-US"/>
    </w:rPr>
  </w:style>
  <w:style w:type="paragraph" w:customStyle="1" w:styleId="tablehead0">
    <w:name w:val="table head"/>
    <w:basedOn w:val="tableentry0"/>
    <w:rsid w:val="00972DF3"/>
    <w:pPr>
      <w:spacing w:line="280" w:lineRule="atLeast"/>
      <w:ind w:left="100" w:right="100"/>
      <w:jc w:val="center"/>
    </w:pPr>
    <w:rPr>
      <w:b/>
    </w:rPr>
  </w:style>
  <w:style w:type="paragraph" w:customStyle="1" w:styleId="numbrdlistalpha">
    <w:name w:val="numbrd list alpha"/>
    <w:basedOn w:val="numbrdlist"/>
    <w:rsid w:val="00972DF3"/>
    <w:pPr>
      <w:ind w:left="504"/>
    </w:pPr>
  </w:style>
  <w:style w:type="paragraph" w:customStyle="1" w:styleId="numbrdlist">
    <w:name w:val="numbrd list +"/>
    <w:basedOn w:val="Normal"/>
    <w:rsid w:val="00972DF3"/>
    <w:pPr>
      <w:keepLines/>
      <w:overflowPunct/>
      <w:autoSpaceDE/>
      <w:autoSpaceDN/>
      <w:adjustRightInd/>
      <w:spacing w:after="60"/>
      <w:ind w:left="1206" w:hanging="360"/>
      <w:textAlignment w:val="auto"/>
    </w:pPr>
    <w:rPr>
      <w:rFonts w:ascii="Bookman Old Style" w:eastAsia="Times New Roman" w:hAnsi="Bookman Old Style"/>
    </w:rPr>
  </w:style>
  <w:style w:type="paragraph" w:customStyle="1" w:styleId="doctitle">
    <w:name w:val="doctitle"/>
    <w:basedOn w:val="Normal"/>
    <w:next w:val="docdate"/>
    <w:rsid w:val="00972DF3"/>
    <w:pPr>
      <w:overflowPunct/>
      <w:autoSpaceDE/>
      <w:autoSpaceDN/>
      <w:adjustRightInd/>
      <w:spacing w:after="320"/>
      <w:jc w:val="right"/>
      <w:textAlignment w:val="auto"/>
    </w:pPr>
    <w:rPr>
      <w:rFonts w:ascii="Helvetica" w:eastAsia="Times New Roman" w:hAnsi="Helvetica"/>
      <w:b/>
      <w:sz w:val="48"/>
    </w:rPr>
  </w:style>
  <w:style w:type="paragraph" w:customStyle="1" w:styleId="docdate">
    <w:name w:val="docdate"/>
    <w:basedOn w:val="Normal"/>
    <w:next w:val="Normal"/>
    <w:rsid w:val="00972DF3"/>
    <w:pPr>
      <w:overflowPunct/>
      <w:autoSpaceDE/>
      <w:autoSpaceDN/>
      <w:adjustRightInd/>
      <w:spacing w:after="0"/>
      <w:jc w:val="right"/>
      <w:textAlignment w:val="auto"/>
    </w:pPr>
    <w:rPr>
      <w:rFonts w:ascii="Helvetica" w:eastAsia="Times New Roman" w:hAnsi="Helvetica"/>
      <w:b/>
      <w:sz w:val="28"/>
    </w:rPr>
  </w:style>
  <w:style w:type="paragraph" w:customStyle="1" w:styleId="License">
    <w:name w:val="License"/>
    <w:basedOn w:val="body0"/>
    <w:rsid w:val="00972DF3"/>
    <w:pPr>
      <w:tabs>
        <w:tab w:val="clear" w:pos="2160"/>
      </w:tabs>
      <w:overflowPunct/>
      <w:autoSpaceDE/>
      <w:autoSpaceDN/>
      <w:adjustRightInd/>
      <w:spacing w:before="80" w:after="80" w:line="240" w:lineRule="auto"/>
      <w:textAlignment w:val="auto"/>
    </w:pPr>
    <w:rPr>
      <w:rFonts w:ascii="Arial" w:eastAsia="Times New Roman" w:hAnsi="Arial" w:cs="Arial"/>
      <w:sz w:val="20"/>
      <w:szCs w:val="24"/>
    </w:rPr>
  </w:style>
  <w:style w:type="paragraph" w:customStyle="1" w:styleId="notewarningtext">
    <w:name w:val="note/warning text"/>
    <w:basedOn w:val="body0"/>
    <w:next w:val="body0"/>
    <w:rsid w:val="00972DF3"/>
    <w:pPr>
      <w:keepLines/>
      <w:pBdr>
        <w:left w:val="single" w:sz="6" w:space="4" w:color="auto"/>
        <w:bottom w:val="single" w:sz="12" w:space="4" w:color="auto"/>
        <w:right w:val="single" w:sz="12" w:space="4" w:color="auto"/>
      </w:pBdr>
      <w:tabs>
        <w:tab w:val="clear" w:pos="2160"/>
      </w:tabs>
      <w:overflowPunct/>
      <w:autoSpaceDE/>
      <w:autoSpaceDN/>
      <w:adjustRightInd/>
      <w:spacing w:before="0" w:after="240" w:line="240" w:lineRule="auto"/>
      <w:ind w:left="720" w:right="720"/>
      <w:textAlignment w:val="auto"/>
    </w:pPr>
    <w:rPr>
      <w:rFonts w:ascii="Bookman Old Style" w:eastAsia="Times New Roman" w:hAnsi="Bookman Old Style"/>
      <w:sz w:val="20"/>
    </w:rPr>
  </w:style>
  <w:style w:type="paragraph" w:customStyle="1" w:styleId="TableHeadings">
    <w:name w:val="Table Headings"/>
    <w:basedOn w:val="Normal"/>
    <w:next w:val="tableentry0"/>
    <w:rsid w:val="00972DF3"/>
    <w:pPr>
      <w:keepNext/>
      <w:overflowPunct/>
      <w:autoSpaceDE/>
      <w:autoSpaceDN/>
      <w:adjustRightInd/>
      <w:spacing w:before="40" w:after="40"/>
      <w:jc w:val="center"/>
      <w:textAlignment w:val="auto"/>
    </w:pPr>
    <w:rPr>
      <w:rFonts w:ascii="Helvetica" w:eastAsia="Times New Roman" w:hAnsi="Helvetica"/>
      <w:b/>
    </w:rPr>
  </w:style>
  <w:style w:type="paragraph" w:customStyle="1" w:styleId="logo">
    <w:name w:val="logo"/>
    <w:basedOn w:val="Normal"/>
    <w:rsid w:val="00972DF3"/>
    <w:pPr>
      <w:overflowPunct/>
      <w:autoSpaceDE/>
      <w:autoSpaceDN/>
      <w:adjustRightInd/>
      <w:spacing w:before="120" w:after="240"/>
      <w:jc w:val="right"/>
      <w:textAlignment w:val="auto"/>
    </w:pPr>
    <w:rPr>
      <w:rFonts w:ascii="Bookman Old Style" w:eastAsia="Times New Roman" w:hAnsi="Bookman Old Style"/>
    </w:rPr>
  </w:style>
  <w:style w:type="numbering" w:customStyle="1" w:styleId="StyleOutlinenumberedLeft025Hanging025">
    <w:name w:val="Style Outline numbered Left:  0.25&quot; Hanging:  0.25&quot;"/>
    <w:basedOn w:val="NoList"/>
    <w:rsid w:val="00972DF3"/>
    <w:pPr>
      <w:numPr>
        <w:numId w:val="29"/>
      </w:numPr>
    </w:pPr>
  </w:style>
  <w:style w:type="paragraph" w:styleId="Date">
    <w:name w:val="Date"/>
    <w:basedOn w:val="Normal"/>
    <w:next w:val="Normal"/>
    <w:link w:val="DateChar"/>
    <w:rsid w:val="00972DF3"/>
    <w:pPr>
      <w:overflowPunct/>
      <w:autoSpaceDE/>
      <w:autoSpaceDN/>
      <w:adjustRightInd/>
      <w:spacing w:after="0"/>
      <w:textAlignment w:val="auto"/>
    </w:pPr>
    <w:rPr>
      <w:rFonts w:ascii="Bookman Old Style" w:eastAsia="Times New Roman" w:hAnsi="Bookman Old Style"/>
    </w:rPr>
  </w:style>
  <w:style w:type="character" w:customStyle="1" w:styleId="DateChar">
    <w:name w:val="Date Char"/>
    <w:basedOn w:val="DefaultParagraphFont"/>
    <w:link w:val="Date"/>
    <w:rsid w:val="00972DF3"/>
    <w:rPr>
      <w:rFonts w:ascii="Bookman Old Style" w:eastAsia="Times New Roman" w:hAnsi="Bookman Old Style"/>
      <w:lang w:eastAsia="en-US"/>
    </w:rPr>
  </w:style>
  <w:style w:type="paragraph" w:styleId="EndnoteText">
    <w:name w:val="endnote text"/>
    <w:basedOn w:val="Normal"/>
    <w:link w:val="EndnoteTextChar"/>
    <w:semiHidden/>
    <w:rsid w:val="00972DF3"/>
    <w:pPr>
      <w:overflowPunct/>
      <w:autoSpaceDE/>
      <w:autoSpaceDN/>
      <w:adjustRightInd/>
      <w:spacing w:after="0"/>
      <w:textAlignment w:val="auto"/>
    </w:pPr>
    <w:rPr>
      <w:rFonts w:ascii="Bookman Old Style" w:eastAsia="Times New Roman" w:hAnsi="Bookman Old Style"/>
    </w:rPr>
  </w:style>
  <w:style w:type="character" w:customStyle="1" w:styleId="EndnoteTextChar">
    <w:name w:val="Endnote Text Char"/>
    <w:basedOn w:val="DefaultParagraphFont"/>
    <w:link w:val="EndnoteText"/>
    <w:semiHidden/>
    <w:rsid w:val="00972DF3"/>
    <w:rPr>
      <w:rFonts w:ascii="Bookman Old Style" w:eastAsia="Times New Roman" w:hAnsi="Bookman Old Style"/>
      <w:lang w:eastAsia="en-US"/>
    </w:rPr>
  </w:style>
  <w:style w:type="paragraph" w:styleId="HTMLAddress">
    <w:name w:val="HTML Address"/>
    <w:basedOn w:val="Normal"/>
    <w:link w:val="HTMLAddressChar"/>
    <w:rsid w:val="00972DF3"/>
    <w:pPr>
      <w:overflowPunct/>
      <w:autoSpaceDE/>
      <w:autoSpaceDN/>
      <w:adjustRightInd/>
      <w:spacing w:after="0"/>
      <w:textAlignment w:val="auto"/>
    </w:pPr>
    <w:rPr>
      <w:rFonts w:ascii="Bookman Old Style" w:eastAsia="Times New Roman" w:hAnsi="Bookman Old Style"/>
      <w:i/>
      <w:iCs/>
    </w:rPr>
  </w:style>
  <w:style w:type="character" w:customStyle="1" w:styleId="HTMLAddressChar">
    <w:name w:val="HTML Address Char"/>
    <w:basedOn w:val="DefaultParagraphFont"/>
    <w:link w:val="HTMLAddress"/>
    <w:rsid w:val="00972DF3"/>
    <w:rPr>
      <w:rFonts w:ascii="Bookman Old Style" w:eastAsia="Times New Roman" w:hAnsi="Bookman Old Style"/>
      <w:i/>
      <w:iCs/>
      <w:lang w:eastAsia="en-US"/>
    </w:rPr>
  </w:style>
  <w:style w:type="paragraph" w:styleId="HTMLPreformatted">
    <w:name w:val="HTML Preformatted"/>
    <w:basedOn w:val="Normal"/>
    <w:link w:val="HTMLPreformattedChar"/>
    <w:rsid w:val="00972DF3"/>
    <w:pPr>
      <w:overflowPunct/>
      <w:autoSpaceDE/>
      <w:autoSpaceDN/>
      <w:adjustRightInd/>
      <w:spacing w:after="0"/>
      <w:textAlignment w:val="auto"/>
    </w:pPr>
    <w:rPr>
      <w:rFonts w:ascii="Courier New" w:eastAsia="Times New Roman" w:hAnsi="Courier New" w:cs="Courier New"/>
    </w:rPr>
  </w:style>
  <w:style w:type="character" w:customStyle="1" w:styleId="HTMLPreformattedChar">
    <w:name w:val="HTML Preformatted Char"/>
    <w:basedOn w:val="DefaultParagraphFont"/>
    <w:link w:val="HTMLPreformatted"/>
    <w:rsid w:val="00972DF3"/>
    <w:rPr>
      <w:rFonts w:ascii="Courier New" w:eastAsia="Times New Roman" w:hAnsi="Courier New" w:cs="Courier New"/>
      <w:lang w:eastAsia="en-US"/>
    </w:rPr>
  </w:style>
  <w:style w:type="paragraph" w:styleId="Index3">
    <w:name w:val="index 3"/>
    <w:basedOn w:val="Normal"/>
    <w:next w:val="Normal"/>
    <w:autoRedefine/>
    <w:semiHidden/>
    <w:rsid w:val="00972DF3"/>
    <w:pPr>
      <w:overflowPunct/>
      <w:autoSpaceDE/>
      <w:autoSpaceDN/>
      <w:adjustRightInd/>
      <w:spacing w:after="0"/>
      <w:ind w:left="720" w:hanging="240"/>
      <w:textAlignment w:val="auto"/>
    </w:pPr>
    <w:rPr>
      <w:rFonts w:ascii="Bookman Old Style" w:eastAsia="Times New Roman" w:hAnsi="Bookman Old Style"/>
    </w:rPr>
  </w:style>
  <w:style w:type="paragraph" w:styleId="Index4">
    <w:name w:val="index 4"/>
    <w:basedOn w:val="Normal"/>
    <w:next w:val="Normal"/>
    <w:autoRedefine/>
    <w:semiHidden/>
    <w:rsid w:val="00972DF3"/>
    <w:pPr>
      <w:overflowPunct/>
      <w:autoSpaceDE/>
      <w:autoSpaceDN/>
      <w:adjustRightInd/>
      <w:spacing w:after="0"/>
      <w:ind w:left="960" w:hanging="240"/>
      <w:textAlignment w:val="auto"/>
    </w:pPr>
    <w:rPr>
      <w:rFonts w:ascii="Bookman Old Style" w:eastAsia="Times New Roman" w:hAnsi="Bookman Old Style"/>
    </w:rPr>
  </w:style>
  <w:style w:type="paragraph" w:styleId="Index5">
    <w:name w:val="index 5"/>
    <w:basedOn w:val="Normal"/>
    <w:next w:val="Normal"/>
    <w:autoRedefine/>
    <w:semiHidden/>
    <w:rsid w:val="00972DF3"/>
    <w:pPr>
      <w:overflowPunct/>
      <w:autoSpaceDE/>
      <w:autoSpaceDN/>
      <w:adjustRightInd/>
      <w:spacing w:after="0"/>
      <w:ind w:left="1200" w:hanging="240"/>
      <w:textAlignment w:val="auto"/>
    </w:pPr>
    <w:rPr>
      <w:rFonts w:ascii="Bookman Old Style" w:eastAsia="Times New Roman" w:hAnsi="Bookman Old Style"/>
    </w:rPr>
  </w:style>
  <w:style w:type="paragraph" w:styleId="Index6">
    <w:name w:val="index 6"/>
    <w:basedOn w:val="Normal"/>
    <w:next w:val="Normal"/>
    <w:autoRedefine/>
    <w:semiHidden/>
    <w:rsid w:val="00972DF3"/>
    <w:pPr>
      <w:overflowPunct/>
      <w:autoSpaceDE/>
      <w:autoSpaceDN/>
      <w:adjustRightInd/>
      <w:spacing w:after="0"/>
      <w:ind w:left="1440" w:hanging="240"/>
      <w:textAlignment w:val="auto"/>
    </w:pPr>
    <w:rPr>
      <w:rFonts w:ascii="Bookman Old Style" w:eastAsia="Times New Roman" w:hAnsi="Bookman Old Style"/>
    </w:rPr>
  </w:style>
  <w:style w:type="paragraph" w:styleId="Index7">
    <w:name w:val="index 7"/>
    <w:basedOn w:val="Normal"/>
    <w:next w:val="Normal"/>
    <w:autoRedefine/>
    <w:semiHidden/>
    <w:rsid w:val="00972DF3"/>
    <w:pPr>
      <w:overflowPunct/>
      <w:autoSpaceDE/>
      <w:autoSpaceDN/>
      <w:adjustRightInd/>
      <w:spacing w:after="0"/>
      <w:ind w:left="1680" w:hanging="240"/>
      <w:textAlignment w:val="auto"/>
    </w:pPr>
    <w:rPr>
      <w:rFonts w:ascii="Bookman Old Style" w:eastAsia="Times New Roman" w:hAnsi="Bookman Old Style"/>
    </w:rPr>
  </w:style>
  <w:style w:type="paragraph" w:styleId="Index8">
    <w:name w:val="index 8"/>
    <w:basedOn w:val="Normal"/>
    <w:next w:val="Normal"/>
    <w:autoRedefine/>
    <w:semiHidden/>
    <w:rsid w:val="00972DF3"/>
    <w:pPr>
      <w:overflowPunct/>
      <w:autoSpaceDE/>
      <w:autoSpaceDN/>
      <w:adjustRightInd/>
      <w:spacing w:after="0"/>
      <w:ind w:left="1920" w:hanging="240"/>
      <w:textAlignment w:val="auto"/>
    </w:pPr>
    <w:rPr>
      <w:rFonts w:ascii="Bookman Old Style" w:eastAsia="Times New Roman" w:hAnsi="Bookman Old Style"/>
    </w:rPr>
  </w:style>
  <w:style w:type="paragraph" w:styleId="Index9">
    <w:name w:val="index 9"/>
    <w:basedOn w:val="Normal"/>
    <w:next w:val="Normal"/>
    <w:autoRedefine/>
    <w:semiHidden/>
    <w:rsid w:val="00972DF3"/>
    <w:pPr>
      <w:overflowPunct/>
      <w:autoSpaceDE/>
      <w:autoSpaceDN/>
      <w:adjustRightInd/>
      <w:spacing w:after="0"/>
      <w:ind w:left="2160" w:hanging="240"/>
      <w:textAlignment w:val="auto"/>
    </w:pPr>
    <w:rPr>
      <w:rFonts w:ascii="Bookman Old Style" w:eastAsia="Times New Roman" w:hAnsi="Bookman Old Style"/>
    </w:rPr>
  </w:style>
  <w:style w:type="paragraph" w:styleId="IndexHeading">
    <w:name w:val="index heading"/>
    <w:basedOn w:val="Normal"/>
    <w:next w:val="Index1"/>
    <w:semiHidden/>
    <w:rsid w:val="00972DF3"/>
    <w:pPr>
      <w:overflowPunct/>
      <w:autoSpaceDE/>
      <w:autoSpaceDN/>
      <w:adjustRightInd/>
      <w:spacing w:after="0"/>
      <w:textAlignment w:val="auto"/>
    </w:pPr>
    <w:rPr>
      <w:rFonts w:ascii="Arial" w:eastAsia="Times New Roman" w:hAnsi="Arial" w:cs="Arial"/>
      <w:b/>
      <w:bCs/>
    </w:rPr>
  </w:style>
  <w:style w:type="paragraph" w:styleId="ListContinue2">
    <w:name w:val="List Continue 2"/>
    <w:basedOn w:val="Normal"/>
    <w:rsid w:val="00972DF3"/>
    <w:pPr>
      <w:overflowPunct/>
      <w:autoSpaceDE/>
      <w:autoSpaceDN/>
      <w:adjustRightInd/>
      <w:spacing w:after="0"/>
      <w:ind w:left="720"/>
      <w:textAlignment w:val="auto"/>
    </w:pPr>
    <w:rPr>
      <w:rFonts w:ascii="Bookman Old Style" w:eastAsia="Times New Roman" w:hAnsi="Bookman Old Style"/>
    </w:rPr>
  </w:style>
  <w:style w:type="paragraph" w:styleId="ListContinue3">
    <w:name w:val="List Continue 3"/>
    <w:basedOn w:val="Normal"/>
    <w:rsid w:val="00972DF3"/>
    <w:pPr>
      <w:overflowPunct/>
      <w:autoSpaceDE/>
      <w:autoSpaceDN/>
      <w:adjustRightInd/>
      <w:spacing w:after="0"/>
      <w:ind w:left="1080"/>
      <w:textAlignment w:val="auto"/>
    </w:pPr>
    <w:rPr>
      <w:rFonts w:ascii="Bookman Old Style" w:eastAsia="Times New Roman" w:hAnsi="Bookman Old Style"/>
    </w:rPr>
  </w:style>
  <w:style w:type="paragraph" w:styleId="ListContinue4">
    <w:name w:val="List Continue 4"/>
    <w:basedOn w:val="Normal"/>
    <w:rsid w:val="00972DF3"/>
    <w:pPr>
      <w:overflowPunct/>
      <w:autoSpaceDE/>
      <w:autoSpaceDN/>
      <w:adjustRightInd/>
      <w:spacing w:after="0"/>
      <w:ind w:left="1440"/>
      <w:textAlignment w:val="auto"/>
    </w:pPr>
    <w:rPr>
      <w:rFonts w:ascii="Bookman Old Style" w:eastAsia="Times New Roman" w:hAnsi="Bookman Old Style"/>
    </w:rPr>
  </w:style>
  <w:style w:type="paragraph" w:styleId="ListContinue5">
    <w:name w:val="List Continue 5"/>
    <w:basedOn w:val="Normal"/>
    <w:rsid w:val="00972DF3"/>
    <w:pPr>
      <w:overflowPunct/>
      <w:autoSpaceDE/>
      <w:autoSpaceDN/>
      <w:adjustRightInd/>
      <w:spacing w:after="0"/>
      <w:ind w:left="1800"/>
      <w:textAlignment w:val="auto"/>
    </w:pPr>
    <w:rPr>
      <w:rFonts w:ascii="Bookman Old Style" w:eastAsia="Times New Roman" w:hAnsi="Bookman Old Style"/>
    </w:rPr>
  </w:style>
  <w:style w:type="paragraph" w:styleId="ListNumber4">
    <w:name w:val="List Number 4"/>
    <w:basedOn w:val="Normal"/>
    <w:rsid w:val="00972DF3"/>
    <w:pPr>
      <w:numPr>
        <w:numId w:val="26"/>
      </w:numPr>
      <w:overflowPunct/>
      <w:autoSpaceDE/>
      <w:autoSpaceDN/>
      <w:adjustRightInd/>
      <w:spacing w:after="0"/>
      <w:textAlignment w:val="auto"/>
    </w:pPr>
    <w:rPr>
      <w:rFonts w:ascii="Bookman Old Style" w:eastAsia="Times New Roman" w:hAnsi="Bookman Old Style"/>
    </w:rPr>
  </w:style>
  <w:style w:type="paragraph" w:styleId="MacroText">
    <w:name w:val="macro"/>
    <w:link w:val="MacroTextChar"/>
    <w:semiHidden/>
    <w:rsid w:val="00972DF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US"/>
    </w:rPr>
  </w:style>
  <w:style w:type="character" w:customStyle="1" w:styleId="MacroTextChar">
    <w:name w:val="Macro Text Char"/>
    <w:basedOn w:val="DefaultParagraphFont"/>
    <w:link w:val="MacroText"/>
    <w:semiHidden/>
    <w:rsid w:val="00972DF3"/>
    <w:rPr>
      <w:rFonts w:ascii="Courier New" w:eastAsia="Times New Roman" w:hAnsi="Courier New" w:cs="Courier New"/>
      <w:lang w:eastAsia="en-US"/>
    </w:rPr>
  </w:style>
  <w:style w:type="paragraph" w:styleId="MessageHeader">
    <w:name w:val="Message Header"/>
    <w:basedOn w:val="Normal"/>
    <w:link w:val="MessageHeaderChar"/>
    <w:rsid w:val="00972DF3"/>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080" w:hanging="1080"/>
      <w:textAlignment w:val="auto"/>
    </w:pPr>
    <w:rPr>
      <w:rFonts w:ascii="Arial" w:eastAsia="Times New Roman" w:hAnsi="Arial" w:cs="Arial"/>
      <w:szCs w:val="24"/>
    </w:rPr>
  </w:style>
  <w:style w:type="character" w:customStyle="1" w:styleId="MessageHeaderChar">
    <w:name w:val="Message Header Char"/>
    <w:basedOn w:val="DefaultParagraphFont"/>
    <w:link w:val="MessageHeader"/>
    <w:rsid w:val="00972DF3"/>
    <w:rPr>
      <w:rFonts w:ascii="Arial" w:eastAsia="Times New Roman" w:hAnsi="Arial" w:cs="Arial"/>
      <w:szCs w:val="24"/>
      <w:shd w:val="pct20" w:color="auto" w:fill="auto"/>
      <w:lang w:eastAsia="en-US"/>
    </w:rPr>
  </w:style>
  <w:style w:type="paragraph" w:styleId="NormalIndent">
    <w:name w:val="Normal Indent"/>
    <w:basedOn w:val="Normal"/>
    <w:rsid w:val="00972DF3"/>
    <w:pPr>
      <w:overflowPunct/>
      <w:autoSpaceDE/>
      <w:autoSpaceDN/>
      <w:adjustRightInd/>
      <w:spacing w:after="0"/>
      <w:ind w:left="720"/>
      <w:textAlignment w:val="auto"/>
    </w:pPr>
    <w:rPr>
      <w:rFonts w:ascii="Bookman Old Style" w:eastAsia="Times New Roman" w:hAnsi="Bookman Old Style"/>
    </w:rPr>
  </w:style>
  <w:style w:type="paragraph" w:styleId="PlainText">
    <w:name w:val="Plain Text"/>
    <w:basedOn w:val="Normal"/>
    <w:link w:val="PlainTextChar"/>
    <w:rsid w:val="00972DF3"/>
    <w:pPr>
      <w:overflowPunct/>
      <w:autoSpaceDE/>
      <w:autoSpaceDN/>
      <w:adjustRightInd/>
      <w:spacing w:after="0"/>
      <w:textAlignment w:val="auto"/>
    </w:pPr>
    <w:rPr>
      <w:rFonts w:ascii="Courier New" w:eastAsia="Times New Roman" w:hAnsi="Courier New" w:cs="Courier New"/>
    </w:rPr>
  </w:style>
  <w:style w:type="character" w:customStyle="1" w:styleId="PlainTextChar">
    <w:name w:val="Plain Text Char"/>
    <w:basedOn w:val="DefaultParagraphFont"/>
    <w:link w:val="PlainText"/>
    <w:rsid w:val="00972DF3"/>
    <w:rPr>
      <w:rFonts w:ascii="Courier New" w:eastAsia="Times New Roman" w:hAnsi="Courier New" w:cs="Courier New"/>
      <w:lang w:eastAsia="en-US"/>
    </w:rPr>
  </w:style>
  <w:style w:type="paragraph" w:styleId="Salutation">
    <w:name w:val="Salutation"/>
    <w:basedOn w:val="Normal"/>
    <w:next w:val="Normal"/>
    <w:link w:val="SalutationChar"/>
    <w:rsid w:val="00972DF3"/>
    <w:pPr>
      <w:overflowPunct/>
      <w:autoSpaceDE/>
      <w:autoSpaceDN/>
      <w:adjustRightInd/>
      <w:spacing w:after="0"/>
      <w:textAlignment w:val="auto"/>
    </w:pPr>
    <w:rPr>
      <w:rFonts w:ascii="Bookman Old Style" w:eastAsia="Times New Roman" w:hAnsi="Bookman Old Style"/>
    </w:rPr>
  </w:style>
  <w:style w:type="character" w:customStyle="1" w:styleId="SalutationChar">
    <w:name w:val="Salutation Char"/>
    <w:basedOn w:val="DefaultParagraphFont"/>
    <w:link w:val="Salutation"/>
    <w:rsid w:val="00972DF3"/>
    <w:rPr>
      <w:rFonts w:ascii="Bookman Old Style" w:eastAsia="Times New Roman" w:hAnsi="Bookman Old Style"/>
      <w:lang w:eastAsia="en-US"/>
    </w:rPr>
  </w:style>
  <w:style w:type="paragraph" w:styleId="Signature">
    <w:name w:val="Signature"/>
    <w:basedOn w:val="Normal"/>
    <w:link w:val="SignatureChar"/>
    <w:rsid w:val="00972DF3"/>
    <w:pPr>
      <w:overflowPunct/>
      <w:autoSpaceDE/>
      <w:autoSpaceDN/>
      <w:adjustRightInd/>
      <w:spacing w:after="0"/>
      <w:ind w:left="4320"/>
      <w:textAlignment w:val="auto"/>
    </w:pPr>
    <w:rPr>
      <w:rFonts w:ascii="Bookman Old Style" w:eastAsia="Times New Roman" w:hAnsi="Bookman Old Style"/>
    </w:rPr>
  </w:style>
  <w:style w:type="character" w:customStyle="1" w:styleId="SignatureChar">
    <w:name w:val="Signature Char"/>
    <w:basedOn w:val="DefaultParagraphFont"/>
    <w:link w:val="Signature"/>
    <w:rsid w:val="00972DF3"/>
    <w:rPr>
      <w:rFonts w:ascii="Bookman Old Style" w:eastAsia="Times New Roman" w:hAnsi="Bookman Old Style"/>
      <w:lang w:eastAsia="en-US"/>
    </w:rPr>
  </w:style>
  <w:style w:type="paragraph" w:styleId="TableofAuthorities">
    <w:name w:val="table of authorities"/>
    <w:basedOn w:val="Normal"/>
    <w:next w:val="Normal"/>
    <w:semiHidden/>
    <w:rsid w:val="00972DF3"/>
    <w:pPr>
      <w:overflowPunct/>
      <w:autoSpaceDE/>
      <w:autoSpaceDN/>
      <w:adjustRightInd/>
      <w:spacing w:after="0"/>
      <w:ind w:left="240" w:hanging="240"/>
      <w:textAlignment w:val="auto"/>
    </w:pPr>
    <w:rPr>
      <w:rFonts w:ascii="Bookman Old Style" w:eastAsia="Times New Roman" w:hAnsi="Bookman Old Style"/>
    </w:rPr>
  </w:style>
  <w:style w:type="paragraph" w:styleId="Title">
    <w:name w:val="Title"/>
    <w:basedOn w:val="Normal"/>
    <w:link w:val="TitleChar"/>
    <w:qFormat/>
    <w:rsid w:val="00972DF3"/>
    <w:pPr>
      <w:overflowPunct/>
      <w:autoSpaceDE/>
      <w:autoSpaceDN/>
      <w:adjustRightInd/>
      <w:spacing w:before="240" w:after="60"/>
      <w:jc w:val="center"/>
      <w:textAlignment w:val="auto"/>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72DF3"/>
    <w:rPr>
      <w:rFonts w:ascii="Arial" w:eastAsia="Times New Roman" w:hAnsi="Arial" w:cs="Arial"/>
      <w:b/>
      <w:bCs/>
      <w:kern w:val="28"/>
      <w:sz w:val="32"/>
      <w:szCs w:val="32"/>
      <w:lang w:eastAsia="en-US"/>
    </w:rPr>
  </w:style>
  <w:style w:type="paragraph" w:styleId="TOAHeading">
    <w:name w:val="toa heading"/>
    <w:basedOn w:val="Normal"/>
    <w:next w:val="Normal"/>
    <w:semiHidden/>
    <w:rsid w:val="00972DF3"/>
    <w:pPr>
      <w:overflowPunct/>
      <w:autoSpaceDE/>
      <w:autoSpaceDN/>
      <w:adjustRightInd/>
      <w:spacing w:before="120" w:after="0"/>
      <w:textAlignment w:val="auto"/>
    </w:pPr>
    <w:rPr>
      <w:rFonts w:ascii="Arial" w:eastAsia="Times New Roman" w:hAnsi="Arial" w:cs="Arial"/>
      <w:b/>
      <w:bCs/>
      <w:szCs w:val="24"/>
    </w:rPr>
  </w:style>
  <w:style w:type="paragraph" w:customStyle="1" w:styleId="Append1">
    <w:name w:val="Append1"/>
    <w:basedOn w:val="Heading1"/>
    <w:rsid w:val="00972DF3"/>
    <w:pPr>
      <w:keepNext w:val="0"/>
      <w:keepLines w:val="0"/>
      <w:pBdr>
        <w:top w:val="none" w:sz="0" w:space="0" w:color="auto"/>
        <w:bottom w:val="single" w:sz="12" w:space="0" w:color="auto"/>
      </w:pBdr>
      <w:tabs>
        <w:tab w:val="num" w:pos="720"/>
      </w:tabs>
      <w:overflowPunct/>
      <w:autoSpaceDE/>
      <w:autoSpaceDN/>
      <w:adjustRightInd/>
      <w:spacing w:before="1000" w:after="440"/>
      <w:ind w:left="720" w:hanging="720"/>
      <w:textAlignment w:val="auto"/>
    </w:pPr>
    <w:rPr>
      <w:rFonts w:eastAsia="MS Mincho"/>
      <w:b/>
      <w:bCs/>
      <w:lang w:val="en-US"/>
    </w:rPr>
  </w:style>
  <w:style w:type="character" w:styleId="FollowedHyperlink">
    <w:name w:val="FollowedHyperlink"/>
    <w:basedOn w:val="DefaultParagraphFont"/>
    <w:rsid w:val="00972DF3"/>
    <w:rPr>
      <w:color w:val="800080"/>
      <w:u w:val="single"/>
    </w:rPr>
  </w:style>
  <w:style w:type="character" w:customStyle="1" w:styleId="CommentSubjectChar">
    <w:name w:val="Comment Subject Char"/>
    <w:basedOn w:val="CommentTextChar"/>
    <w:link w:val="CommentSubject"/>
    <w:semiHidden/>
    <w:rsid w:val="00972DF3"/>
    <w:rPr>
      <w:rFonts w:ascii="Times New Roman" w:hAnsi="Times New Roman"/>
      <w:b/>
      <w:bCs/>
      <w:lang w:val="en-GB" w:eastAsia="x-none"/>
    </w:rPr>
  </w:style>
  <w:style w:type="table" w:styleId="TableElegant">
    <w:name w:val="Table Elegant"/>
    <w:basedOn w:val="TableNormal"/>
    <w:rsid w:val="00972DF3"/>
    <w:pPr>
      <w:spacing w:after="120"/>
    </w:pPr>
    <w:rPr>
      <w:rFonts w:ascii="Times New Roman" w:eastAsia="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Message">
    <w:name w:val="Message"/>
    <w:basedOn w:val="DefaultParagraphFont"/>
    <w:rsid w:val="00972DF3"/>
    <w:rPr>
      <w:noProof/>
    </w:rPr>
  </w:style>
  <w:style w:type="paragraph" w:customStyle="1" w:styleId="TableHeading0">
    <w:name w:val="Table Heading"/>
    <w:basedOn w:val="Normal"/>
    <w:rsid w:val="00972DF3"/>
    <w:pPr>
      <w:keepNext/>
      <w:keepLines/>
      <w:overflowPunct/>
      <w:autoSpaceDE/>
      <w:autoSpaceDN/>
      <w:adjustRightInd/>
      <w:spacing w:before="60" w:after="60"/>
      <w:jc w:val="center"/>
      <w:textAlignment w:val="auto"/>
    </w:pPr>
    <w:rPr>
      <w:rFonts w:ascii="Bookman Old Style" w:eastAsia="Times New Roman" w:hAnsi="Bookman Old Style"/>
      <w:b/>
    </w:rPr>
  </w:style>
  <w:style w:type="paragraph" w:customStyle="1" w:styleId="Definition">
    <w:name w:val="Definition"/>
    <w:basedOn w:val="Normal"/>
    <w:rsid w:val="00972DF3"/>
    <w:pPr>
      <w:overflowPunct/>
      <w:autoSpaceDE/>
      <w:autoSpaceDN/>
      <w:adjustRightInd/>
      <w:spacing w:before="240" w:after="0" w:line="280" w:lineRule="atLeast"/>
      <w:ind w:left="2160" w:hanging="2160"/>
      <w:jc w:val="both"/>
      <w:textAlignment w:val="auto"/>
    </w:pPr>
    <w:rPr>
      <w:rFonts w:ascii="Bookman Old Style" w:eastAsia="Times New Roman" w:hAnsi="Bookman Old Style"/>
    </w:rPr>
  </w:style>
  <w:style w:type="paragraph" w:customStyle="1" w:styleId="Tablespace">
    <w:name w:val="Table space"/>
    <w:basedOn w:val="Normal"/>
    <w:rsid w:val="00972DF3"/>
    <w:pPr>
      <w:overflowPunct/>
      <w:autoSpaceDE/>
      <w:autoSpaceDN/>
      <w:adjustRightInd/>
      <w:spacing w:after="0"/>
      <w:textAlignment w:val="auto"/>
    </w:pPr>
    <w:rPr>
      <w:rFonts w:ascii="Bookman Old Style" w:eastAsia="Times New Roman" w:hAnsi="Bookman Old Style"/>
    </w:rPr>
  </w:style>
  <w:style w:type="paragraph" w:customStyle="1" w:styleId="TableEntryCenter">
    <w:name w:val="Table Entry Center"/>
    <w:basedOn w:val="Normal"/>
    <w:rsid w:val="00972DF3"/>
    <w:pPr>
      <w:keepNext/>
      <w:keepLines/>
      <w:overflowPunct/>
      <w:autoSpaceDE/>
      <w:autoSpaceDN/>
      <w:adjustRightInd/>
      <w:spacing w:before="60" w:after="60"/>
      <w:jc w:val="center"/>
      <w:textAlignment w:val="auto"/>
    </w:pPr>
    <w:rPr>
      <w:rFonts w:ascii="Bookman Old Style" w:eastAsia="Times New Roman" w:hAnsi="Bookman Old Style"/>
    </w:rPr>
  </w:style>
  <w:style w:type="character" w:customStyle="1" w:styleId="LicenseBOLD">
    <w:name w:val="LicenseBOLD"/>
    <w:basedOn w:val="DefaultParagraphFont"/>
    <w:rsid w:val="00972DF3"/>
    <w:rPr>
      <w:rFonts w:ascii="Arial" w:hAnsi="Arial"/>
      <w:b/>
      <w:sz w:val="20"/>
    </w:rPr>
  </w:style>
  <w:style w:type="character" w:customStyle="1" w:styleId="ListBullet5Char">
    <w:name w:val="List Bullet 5 Char"/>
    <w:basedOn w:val="DefaultParagraphFont"/>
    <w:link w:val="ListBullet5"/>
    <w:rsid w:val="00972DF3"/>
    <w:rPr>
      <w:rFonts w:ascii="Times New Roman" w:hAnsi="Times New Roman"/>
      <w:lang w:eastAsia="en-US"/>
    </w:rPr>
  </w:style>
  <w:style w:type="paragraph" w:customStyle="1" w:styleId="TableEntry1">
    <w:name w:val="TableEntry"/>
    <w:basedOn w:val="body0"/>
    <w:autoRedefine/>
    <w:rsid w:val="00972DF3"/>
    <w:pPr>
      <w:keepLines/>
      <w:tabs>
        <w:tab w:val="clear" w:pos="2160"/>
      </w:tabs>
      <w:overflowPunct/>
      <w:autoSpaceDE/>
      <w:autoSpaceDN/>
      <w:adjustRightInd/>
      <w:spacing w:before="60" w:after="60" w:line="240" w:lineRule="atLeast"/>
      <w:jc w:val="left"/>
      <w:textAlignment w:val="auto"/>
    </w:pPr>
    <w:rPr>
      <w:rFonts w:ascii="Times New Roman" w:eastAsia="MS Mincho" w:hAnsi="Times New Roman"/>
      <w:szCs w:val="18"/>
      <w:lang w:eastAsia="ja-JP"/>
    </w:rPr>
  </w:style>
  <w:style w:type="table" w:customStyle="1" w:styleId="TableCorpRDRevHistoryAcrnymsDef">
    <w:name w:val="TableCorpR&amp;D:RevHistory&amp;Acrnyms/Def"/>
    <w:basedOn w:val="TableNormal"/>
    <w:rsid w:val="00972DF3"/>
    <w:rPr>
      <w:rFonts w:ascii="Arial" w:eastAsia="Times New Roman" w:hAnsi="Arial"/>
      <w:lang w:eastAsia="en-US"/>
    </w:rPr>
    <w:tblPr>
      <w:tblInd w:w="1440" w:type="dxa"/>
      <w:tblBorders>
        <w:insideH w:val="single" w:sz="2" w:space="0" w:color="auto"/>
      </w:tblBorders>
      <w:tblCellMar>
        <w:left w:w="43" w:type="dxa"/>
        <w:right w:w="43" w:type="dxa"/>
      </w:tblCellMar>
    </w:tblPr>
    <w:tblStylePr w:type="firstRow">
      <w:pPr>
        <w:keepNext/>
        <w:wordWrap/>
      </w:pPr>
      <w:rPr>
        <w:rFonts w:ascii="Arial" w:hAnsi="Arial"/>
        <w:b w:val="0"/>
        <w:i w:val="0"/>
        <w:sz w:val="20"/>
        <w:szCs w:val="20"/>
      </w:rPr>
      <w:tblPr/>
      <w:trPr>
        <w:cantSplit/>
        <w:tblHeader/>
      </w:trPr>
      <w:tcPr>
        <w:tcBorders>
          <w:bottom w:val="single" w:sz="12" w:space="0" w:color="auto"/>
        </w:tcBorders>
      </w:tcPr>
    </w:tblStylePr>
  </w:style>
  <w:style w:type="paragraph" w:customStyle="1" w:styleId="TableHeading1">
    <w:name w:val="TableHeading"/>
    <w:basedOn w:val="TableEntry1"/>
    <w:rsid w:val="00972DF3"/>
    <w:pPr>
      <w:keepNext/>
    </w:pPr>
    <w:rPr>
      <w:b/>
      <w:sz w:val="22"/>
    </w:rPr>
  </w:style>
  <w:style w:type="character" w:customStyle="1" w:styleId="PLChar">
    <w:name w:val="PL Char"/>
    <w:basedOn w:val="DefaultParagraphFont"/>
    <w:link w:val="PL"/>
    <w:rsid w:val="00972DF3"/>
    <w:rPr>
      <w:rFonts w:ascii="Courier New" w:hAnsi="Courier New"/>
      <w:noProof/>
      <w:sz w:val="16"/>
      <w:lang w:eastAsia="en-US"/>
    </w:rPr>
  </w:style>
  <w:style w:type="character" w:customStyle="1" w:styleId="NOChar">
    <w:name w:val="NO Char"/>
    <w:basedOn w:val="DefaultParagraphFont"/>
    <w:link w:val="NO"/>
    <w:rsid w:val="00972DF3"/>
    <w:rPr>
      <w:rFonts w:ascii="Times New Roman" w:hAnsi="Times New Roman"/>
      <w:lang w:eastAsia="en-US"/>
    </w:rPr>
  </w:style>
  <w:style w:type="character" w:customStyle="1" w:styleId="TALChar">
    <w:name w:val="TAL Char"/>
    <w:basedOn w:val="DefaultParagraphFont"/>
    <w:link w:val="TAL"/>
    <w:locked/>
    <w:rsid w:val="00972DF3"/>
    <w:rPr>
      <w:rFonts w:ascii="Arial" w:hAnsi="Arial"/>
      <w:sz w:val="18"/>
      <w:lang w:eastAsia="en-US"/>
    </w:rPr>
  </w:style>
  <w:style w:type="character" w:customStyle="1" w:styleId="B1Char">
    <w:name w:val="B1 Char"/>
    <w:basedOn w:val="DefaultParagraphFont"/>
    <w:link w:val="B1"/>
    <w:locked/>
    <w:rsid w:val="00972DF3"/>
    <w:rPr>
      <w:rFonts w:ascii="Times New Roman" w:hAnsi="Times New Roman"/>
      <w:lang w:eastAsia="en-US"/>
    </w:rPr>
  </w:style>
  <w:style w:type="numbering" w:customStyle="1" w:styleId="StyleBulletedSymbolsymbolLeft-001Hanging026">
    <w:name w:val="Style Bulleted Symbol (symbol) Left:  -0.01&quot; Hanging:  0.26&quot;"/>
    <w:basedOn w:val="NoList"/>
    <w:rsid w:val="00972DF3"/>
    <w:pPr>
      <w:numPr>
        <w:numId w:val="30"/>
      </w:numPr>
    </w:pPr>
  </w:style>
  <w:style w:type="numbering" w:customStyle="1" w:styleId="StyleNumberedLeft029Hanging025">
    <w:name w:val="Style Numbered Left:  0.29&quot; Hanging:  0.25&quot;"/>
    <w:basedOn w:val="NoList"/>
    <w:rsid w:val="00972DF3"/>
    <w:pPr>
      <w:numPr>
        <w:numId w:val="28"/>
      </w:numPr>
    </w:pPr>
  </w:style>
  <w:style w:type="character" w:customStyle="1" w:styleId="TALCar">
    <w:name w:val="TAL Car"/>
    <w:basedOn w:val="DefaultParagraphFont"/>
    <w:rsid w:val="00972DF3"/>
    <w:rPr>
      <w:rFonts w:ascii="Arial" w:hAnsi="Arial"/>
      <w:sz w:val="18"/>
      <w:lang w:val="en-GB" w:eastAsia="ja-JP" w:bidi="ar-SA"/>
    </w:rPr>
  </w:style>
  <w:style w:type="character" w:customStyle="1" w:styleId="B2Char">
    <w:name w:val="B2 Char"/>
    <w:basedOn w:val="DefaultParagraphFont"/>
    <w:link w:val="B2"/>
    <w:rsid w:val="00972DF3"/>
    <w:rPr>
      <w:rFonts w:ascii="Times New Roman" w:hAnsi="Times New Roman"/>
      <w:lang w:eastAsia="en-US"/>
    </w:rPr>
  </w:style>
  <w:style w:type="character" w:customStyle="1" w:styleId="B3Char2">
    <w:name w:val="B3 Char2"/>
    <w:basedOn w:val="DefaultParagraphFont"/>
    <w:link w:val="B3"/>
    <w:rsid w:val="00972DF3"/>
    <w:rPr>
      <w:rFonts w:ascii="Times New Roman" w:hAnsi="Times New Roman"/>
      <w:lang w:eastAsia="en-US"/>
    </w:rPr>
  </w:style>
  <w:style w:type="character" w:customStyle="1" w:styleId="Heading6Char">
    <w:name w:val="Heading 6 Char"/>
    <w:basedOn w:val="DefaultParagraphFont"/>
    <w:link w:val="Heading6"/>
    <w:rsid w:val="00972DF3"/>
    <w:rPr>
      <w:rFonts w:ascii="Arial" w:hAnsi="Arial"/>
      <w:lang w:val="en-GB" w:eastAsia="en-US"/>
    </w:rPr>
  </w:style>
  <w:style w:type="character" w:customStyle="1" w:styleId="Heading7Char">
    <w:name w:val="Heading 7 Char"/>
    <w:basedOn w:val="DefaultParagraphFont"/>
    <w:link w:val="Heading7"/>
    <w:rsid w:val="00972DF3"/>
    <w:rPr>
      <w:rFonts w:ascii="Arial" w:hAnsi="Arial"/>
      <w:lang w:val="en-GB" w:eastAsia="en-US"/>
    </w:rPr>
  </w:style>
  <w:style w:type="character" w:customStyle="1" w:styleId="Heading8Char">
    <w:name w:val="Heading 8 Char"/>
    <w:basedOn w:val="DefaultParagraphFont"/>
    <w:link w:val="Heading8"/>
    <w:rsid w:val="00972DF3"/>
    <w:rPr>
      <w:rFonts w:ascii="Arial" w:hAnsi="Arial"/>
      <w:sz w:val="36"/>
      <w:lang w:val="en-GB" w:eastAsia="en-US"/>
    </w:rPr>
  </w:style>
  <w:style w:type="character" w:customStyle="1" w:styleId="Heading9Char">
    <w:name w:val="Heading 9 Char"/>
    <w:basedOn w:val="DefaultParagraphFont"/>
    <w:link w:val="Heading9"/>
    <w:rsid w:val="00972DF3"/>
    <w:rPr>
      <w:rFonts w:ascii="Arial" w:hAnsi="Arial"/>
      <w:sz w:val="36"/>
      <w:lang w:val="en-GB" w:eastAsia="en-US"/>
    </w:rPr>
  </w:style>
  <w:style w:type="character" w:customStyle="1" w:styleId="FooterChar">
    <w:name w:val="Footer Char"/>
    <w:aliases w:val="footer odd Char,footer odd1 Char,footer odd2 Char,footer odd3 Char,footer odd4 Char,footer odd5 Char,footer Char,footer1 Char,footer5 Char,footer2 Char,footer11 Char,footer odd11 Char,footer51 Char,footer odd41 Char,footer odd21 Char"/>
    <w:basedOn w:val="DefaultParagraphFont"/>
    <w:link w:val="Footer"/>
    <w:rsid w:val="00972DF3"/>
    <w:rPr>
      <w:rFonts w:ascii="Arial" w:hAnsi="Arial"/>
      <w:b/>
      <w:i/>
      <w:noProof/>
      <w:sz w:val="18"/>
      <w:lang w:eastAsia="en-US"/>
    </w:rPr>
  </w:style>
  <w:style w:type="character" w:customStyle="1" w:styleId="FootnoteTextChar">
    <w:name w:val="Footnote Text Char"/>
    <w:basedOn w:val="DefaultParagraphFont"/>
    <w:link w:val="FootnoteText"/>
    <w:semiHidden/>
    <w:rsid w:val="00972DF3"/>
    <w:rPr>
      <w:rFonts w:ascii="Times New Roman" w:hAnsi="Times New Roman"/>
      <w:sz w:val="16"/>
      <w:lang w:eastAsia="en-US"/>
    </w:rPr>
  </w:style>
  <w:style w:type="character" w:customStyle="1" w:styleId="DocumentMapChar">
    <w:name w:val="Document Map Char"/>
    <w:basedOn w:val="DefaultParagraphFont"/>
    <w:link w:val="DocumentMap"/>
    <w:semiHidden/>
    <w:rsid w:val="00972DF3"/>
    <w:rPr>
      <w:rFonts w:ascii="Tahoma" w:hAnsi="Tahoma"/>
      <w:shd w:val="clear" w:color="auto" w:fill="000080"/>
      <w:lang w:eastAsia="en-US"/>
    </w:rPr>
  </w:style>
  <w:style w:type="character" w:customStyle="1" w:styleId="BalloonTextChar">
    <w:name w:val="Balloon Text Char"/>
    <w:basedOn w:val="DefaultParagraphFont"/>
    <w:link w:val="BalloonText"/>
    <w:uiPriority w:val="99"/>
    <w:semiHidden/>
    <w:rsid w:val="00972DF3"/>
    <w:rPr>
      <w:rFonts w:ascii="Tahoma" w:hAnsi="Tahoma" w:cs="Tahoma"/>
      <w:sz w:val="16"/>
      <w:szCs w:val="16"/>
      <w:lang w:eastAsia="en-US"/>
    </w:rPr>
  </w:style>
  <w:style w:type="character" w:styleId="Strong">
    <w:name w:val="Strong"/>
    <w:basedOn w:val="DefaultParagraphFont"/>
    <w:qFormat/>
    <w:rsid w:val="00972DF3"/>
    <w:rPr>
      <w:b/>
      <w:bCs/>
    </w:rPr>
  </w:style>
  <w:style w:type="paragraph" w:customStyle="1" w:styleId="TALLeft1cm">
    <w:name w:val="TAL + Left:  1 cm"/>
    <w:basedOn w:val="TAL"/>
    <w:rsid w:val="00972DF3"/>
    <w:pPr>
      <w:ind w:left="567"/>
    </w:pPr>
    <w:rPr>
      <w:rFonts w:eastAsia="Times New Roman"/>
      <w:lang w:val="en-GB" w:eastAsia="en-GB"/>
    </w:rPr>
  </w:style>
  <w:style w:type="character" w:customStyle="1" w:styleId="mw-headline">
    <w:name w:val="mw-headline"/>
    <w:basedOn w:val="DefaultParagraphFont"/>
    <w:rsid w:val="00972DF3"/>
  </w:style>
  <w:style w:type="character" w:customStyle="1" w:styleId="grey">
    <w:name w:val="grey"/>
    <w:basedOn w:val="DefaultParagraphFont"/>
    <w:rsid w:val="00972DF3"/>
  </w:style>
  <w:style w:type="paragraph" w:customStyle="1" w:styleId="StyleB2Red">
    <w:name w:val="Style B2 + Red"/>
    <w:basedOn w:val="B2"/>
    <w:rsid w:val="00972DF3"/>
    <w:rPr>
      <w:rFonts w:ascii="Bookman Old Style" w:eastAsia="Times New Roman" w:hAnsi="Bookman Old Style"/>
      <w:lang w:val="en-GB" w:eastAsia="ja-JP"/>
    </w:rPr>
  </w:style>
  <w:style w:type="paragraph" w:customStyle="1" w:styleId="StyleB1TimesNewRoman">
    <w:name w:val="Style B1 + Times New Roman"/>
    <w:basedOn w:val="B1"/>
    <w:rsid w:val="00972DF3"/>
    <w:pPr>
      <w:overflowPunct/>
      <w:autoSpaceDE/>
      <w:autoSpaceDN/>
      <w:adjustRightInd/>
      <w:textAlignment w:val="auto"/>
    </w:pPr>
    <w:rPr>
      <w:rFonts w:ascii="Bookman Old Style" w:eastAsia="Times New Roman" w:hAnsi="Bookman Old Style"/>
      <w:lang w:val="en-GB"/>
    </w:rPr>
  </w:style>
  <w:style w:type="paragraph" w:customStyle="1" w:styleId="Bulletlvl1">
    <w:name w:val="Bullet lvl1"/>
    <w:basedOn w:val="BODY"/>
    <w:link w:val="Bulletlvl1Char"/>
    <w:autoRedefine/>
    <w:rsid w:val="00972DF3"/>
    <w:pPr>
      <w:numPr>
        <w:numId w:val="31"/>
      </w:numPr>
      <w:tabs>
        <w:tab w:val="clear" w:pos="1080"/>
      </w:tabs>
      <w:spacing w:before="120" w:after="120" w:line="240" w:lineRule="atLeast"/>
    </w:pPr>
    <w:rPr>
      <w:rFonts w:ascii="Arial" w:hAnsi="Arial"/>
      <w:sz w:val="22"/>
    </w:rPr>
  </w:style>
  <w:style w:type="character" w:customStyle="1" w:styleId="Bulletlvl1Char">
    <w:name w:val="Bullet lvl1 Char"/>
    <w:basedOn w:val="BODYCharChar"/>
    <w:link w:val="Bulletlvl1"/>
    <w:rsid w:val="00972DF3"/>
    <w:rPr>
      <w:rFonts w:ascii="Arial" w:eastAsia="Malgun Gothic" w:hAnsi="Arial"/>
      <w:sz w:val="22"/>
      <w:szCs w:val="24"/>
      <w:lang w:eastAsia="en-US"/>
    </w:rPr>
  </w:style>
  <w:style w:type="paragraph" w:customStyle="1" w:styleId="TableEntryCENTERED">
    <w:name w:val="TableEntry+CENTERED"/>
    <w:basedOn w:val="TableEntry1"/>
    <w:rsid w:val="00972DF3"/>
    <w:pPr>
      <w:ind w:left="360"/>
      <w:jc w:val="center"/>
    </w:pPr>
    <w:rPr>
      <w:rFonts w:ascii="Arial" w:eastAsia="Malgun Gothic" w:hAnsi="Arial"/>
      <w:sz w:val="22"/>
      <w:lang w:eastAsia="en-US"/>
    </w:rPr>
  </w:style>
  <w:style w:type="paragraph" w:styleId="Bibliography">
    <w:name w:val="Bibliography"/>
    <w:rsid w:val="00972DF3"/>
    <w:pPr>
      <w:numPr>
        <w:numId w:val="32"/>
      </w:numPr>
      <w:tabs>
        <w:tab w:val="clear" w:pos="2520"/>
        <w:tab w:val="left" w:pos="1260"/>
      </w:tabs>
      <w:spacing w:before="40" w:after="80"/>
      <w:ind w:left="1656" w:hanging="936"/>
      <w:outlineLvl w:val="0"/>
    </w:pPr>
    <w:rPr>
      <w:rFonts w:ascii="Century Schoolbook" w:eastAsia="Times New Roman" w:hAnsi="Century Schoolbook"/>
      <w:sz w:val="22"/>
      <w:lang w:eastAsia="en-US"/>
    </w:rPr>
  </w:style>
  <w:style w:type="character" w:styleId="Emphasis">
    <w:name w:val="Emphasis"/>
    <w:basedOn w:val="DefaultParagraphFont"/>
    <w:qFormat/>
    <w:rsid w:val="00972DF3"/>
    <w:rPr>
      <w:i/>
      <w:iCs/>
    </w:rPr>
  </w:style>
  <w:style w:type="character" w:customStyle="1" w:styleId="ya-q-full-text">
    <w:name w:val="ya-q-full-text"/>
    <w:basedOn w:val="DefaultParagraphFont"/>
    <w:rsid w:val="00972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emf"/><Relationship Id="rId21" Type="http://schemas.openxmlformats.org/officeDocument/2006/relationships/image" Target="media/image10.emf"/><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hyperlink" Target="http://ngmn.org/home.html" TargetMode="External"/><Relationship Id="rId50" Type="http://schemas.openxmlformats.org/officeDocument/2006/relationships/hyperlink" Target="https://projects.qualcomm.com/sites/pentari/_layouts/15/WopiFrame.aspx?sourcedoc=/sites/pentari/Engineering/Common/Feb_2015_Department_Design_Reviews/Pentari_Design_Review_WAN_IOE.pptx&amp;action=default" TargetMode="External"/><Relationship Id="rId55"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png"/><Relationship Id="rId38" Type="http://schemas.openxmlformats.org/officeDocument/2006/relationships/image" Target="media/image27.emf"/><Relationship Id="rId46" Type="http://schemas.openxmlformats.org/officeDocument/2006/relationships/image" Target="media/image35.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png"/><Relationship Id="rId41" Type="http://schemas.openxmlformats.org/officeDocument/2006/relationships/image" Target="media/image30.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png"/><Relationship Id="rId40" Type="http://schemas.openxmlformats.org/officeDocument/2006/relationships/image" Target="media/image29.emf"/><Relationship Id="rId45" Type="http://schemas.openxmlformats.org/officeDocument/2006/relationships/image" Target="media/image34.emf"/><Relationship Id="rId53"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png"/><Relationship Id="rId36" Type="http://schemas.openxmlformats.org/officeDocument/2006/relationships/image" Target="media/image25.emf"/><Relationship Id="rId49" Type="http://schemas.openxmlformats.org/officeDocument/2006/relationships/hyperlink" Target="https://projects.qualcomm.com/sites/SkyBer/_layouts/15/WopiFrame.aspx?sourcedoc=/sites/SkyBer/Documents/Access/MMW%20Access/tech-reviews/PaNonlinearityWaveformReview.pptx&amp;action=default"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image" Target="media/image20.png"/><Relationship Id="rId44" Type="http://schemas.openxmlformats.org/officeDocument/2006/relationships/image" Target="media/image33.emf"/><Relationship Id="rId52" Type="http://schemas.openxmlformats.org/officeDocument/2006/relationships/hyperlink" Target="http://johannesbergsummit.com/wp-content/uploads/sites/6/2014/11/Tuesday_3_John-Sme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hyperlink" Target="https://www.qualcomm.com/documents/5g-waveform-multiple-access-techniques"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projects.qualcomm.com/sites/pentari/Public%20Material/Industry/5G%20concept%20slide%20CAICT.pdf"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HR33RHYHUWRF-13-109717</_dlc_DocId>
    <_dlc_DocIdUrl xmlns="c06861ca-3f08-4d07-bff7-bb15bac121f4">
      <Url>https://projects.qualcomm.com/sites/pentari/_layouts/15/DocIdRedir.aspx?ID=HR33RHYHUWRF-13-109717</Url>
      <Description>HR33RHYHUWRF-13-109717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AA82DED6-504A-458F-A921-E314D98D1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5.xml><?xml version="1.0" encoding="utf-8"?>
<ds:datastoreItem xmlns:ds="http://schemas.openxmlformats.org/officeDocument/2006/customXml" ds:itemID="{2E60A79A-4078-4CB8-959D-83301D50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26</Pages>
  <Words>8682</Words>
  <Characters>49492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58058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Kiran Kuchi</cp:lastModifiedBy>
  <cp:revision>2</cp:revision>
  <cp:lastPrinted>2014-11-07T05:38:00Z</cp:lastPrinted>
  <dcterms:created xsi:type="dcterms:W3CDTF">2016-04-04T03:21:00Z</dcterms:created>
  <dcterms:modified xsi:type="dcterms:W3CDTF">2016-04-04T03:21:00Z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0x010100E148108D9109C944B70D5C8707C65226</vt:lpwstr>
  </property>
  <property fmtid="{D5CDD505-2E9C-101B-9397-08002B2CF9AE}" pid="10" name="_dlc_DocIdItemGuid">
    <vt:lpwstr>1506f1c9-1c39-4af5-9518-74c7539e0b5b</vt:lpwstr>
  </property>
</Properties>
</file>